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A170" w14:textId="4DAFFAAF" w:rsidR="00CC4B9B" w:rsidRPr="00E22436" w:rsidRDefault="00CC4B9B" w:rsidP="00CC4B9B">
      <w:pPr>
        <w:pStyle w:val="Title"/>
        <w:spacing w:before="720" w:after="720"/>
        <w:rPr>
          <w:rFonts w:cs="Arial"/>
          <w:sz w:val="32"/>
          <w:szCs w:val="32"/>
        </w:rPr>
      </w:pPr>
      <w:r w:rsidRPr="00E22436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475E78DD" wp14:editId="1551E8F2">
            <wp:simplePos x="0" y="0"/>
            <wp:positionH relativeFrom="margin">
              <wp:posOffset>66675</wp:posOffset>
            </wp:positionH>
            <wp:positionV relativeFrom="margin">
              <wp:posOffset>20955</wp:posOffset>
            </wp:positionV>
            <wp:extent cx="979170" cy="1355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436">
        <w:rPr>
          <w:rFonts w:cs="Arial"/>
        </w:rPr>
        <w:t xml:space="preserve">Caroline Chisholm Catholic College </w:t>
      </w:r>
      <w:r w:rsidRPr="00E22436">
        <w:rPr>
          <w:rFonts w:cs="Arial"/>
          <w:sz w:val="32"/>
          <w:szCs w:val="32"/>
        </w:rPr>
        <w:t>Position Description –</w:t>
      </w:r>
      <w:r w:rsidR="00A03372" w:rsidRPr="00E22436">
        <w:rPr>
          <w:rFonts w:cs="Arial"/>
          <w:sz w:val="32"/>
          <w:szCs w:val="32"/>
        </w:rPr>
        <w:t xml:space="preserve"> </w:t>
      </w:r>
      <w:r w:rsidR="003A1E8A">
        <w:rPr>
          <w:rFonts w:cs="Arial"/>
          <w:sz w:val="32"/>
          <w:szCs w:val="32"/>
        </w:rPr>
        <w:t xml:space="preserve">EAL Teacher </w:t>
      </w:r>
    </w:p>
    <w:p w14:paraId="6AC28F5C" w14:textId="1D871ABB" w:rsidR="0076061E" w:rsidRPr="00E22436" w:rsidRDefault="0076061E" w:rsidP="0076061E">
      <w:pPr>
        <w:pStyle w:val="CCAddressee"/>
        <w:spacing w:before="0"/>
      </w:pPr>
      <w:r w:rsidRPr="00E22436">
        <w:t>POSITION CLASSIFICATION:</w:t>
      </w:r>
      <w:r w:rsidRPr="00E22436">
        <w:tab/>
      </w:r>
      <w:r w:rsidRPr="00E22436">
        <w:tab/>
      </w:r>
      <w:r w:rsidRPr="00E22436">
        <w:tab/>
      </w:r>
      <w:r w:rsidR="002268C5">
        <w:t>Teacher</w:t>
      </w:r>
    </w:p>
    <w:p w14:paraId="48BD3354" w14:textId="7E056E21" w:rsidR="0076061E" w:rsidRPr="00E22436" w:rsidRDefault="0076061E" w:rsidP="002268C5">
      <w:pPr>
        <w:pStyle w:val="CCAddressee"/>
        <w:spacing w:before="0"/>
        <w:ind w:left="4320" w:hanging="4320"/>
      </w:pPr>
      <w:r w:rsidRPr="00E22436">
        <w:t>REPORTS TO:</w:t>
      </w:r>
      <w:r w:rsidRPr="00E22436">
        <w:tab/>
      </w:r>
      <w:r w:rsidRPr="00E22436">
        <w:tab/>
      </w:r>
      <w:r w:rsidR="00F942A0">
        <w:t xml:space="preserve">Deputy Principal </w:t>
      </w:r>
      <w:r w:rsidR="00E34193">
        <w:t>(</w:t>
      </w:r>
      <w:r w:rsidR="00F942A0">
        <w:t xml:space="preserve">Learning </w:t>
      </w:r>
      <w:r w:rsidR="00E34193">
        <w:t>and</w:t>
      </w:r>
      <w:r w:rsidR="00F942A0">
        <w:t xml:space="preserve"> Teaching</w:t>
      </w:r>
      <w:r w:rsidR="00E34193">
        <w:t>)</w:t>
      </w:r>
      <w:r w:rsidR="002268C5">
        <w:t xml:space="preserve"> via Director of </w:t>
      </w:r>
      <w:r w:rsidR="00ED7507">
        <w:t xml:space="preserve">Learning Diversity </w:t>
      </w:r>
    </w:p>
    <w:p w14:paraId="6EFD8272" w14:textId="7495A946" w:rsidR="00D32148" w:rsidRPr="00E22436" w:rsidRDefault="00543D1A" w:rsidP="00A03372">
      <w:r>
        <w:t xml:space="preserve"> </w:t>
      </w:r>
      <w:r w:rsidR="008A624F" w:rsidRPr="00616B28">
        <w:t>The EAL Teacher reports the Director of Diversity Leader.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37544" w:rsidRPr="00E22436" w14:paraId="5B7A2563" w14:textId="77777777" w:rsidTr="00E22436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2A73ABFB" w14:textId="02032CC2" w:rsidR="00137544" w:rsidRPr="00B90983" w:rsidRDefault="00147891" w:rsidP="00B90983">
            <w:r>
              <w:rPr>
                <w:b/>
                <w:bCs/>
              </w:rPr>
              <w:t>Duties</w:t>
            </w:r>
            <w:r w:rsidR="00137544" w:rsidRPr="00B90983">
              <w:rPr>
                <w:b/>
                <w:bCs/>
              </w:rPr>
              <w:t>:</w:t>
            </w:r>
          </w:p>
          <w:p w14:paraId="0BB74C92" w14:textId="6A5C6C35" w:rsidR="55EA7FE0" w:rsidRPr="00F97DCF" w:rsidRDefault="008B38AF" w:rsidP="00F97DCF">
            <w:pPr>
              <w:pStyle w:val="ListParagraph"/>
              <w:widowControl/>
              <w:numPr>
                <w:ilvl w:val="0"/>
                <w:numId w:val="35"/>
              </w:numPr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>Help class teacher to know the students by g</w:t>
            </w:r>
            <w:r w:rsidR="55EA7FE0" w:rsidRPr="00F97DCF">
              <w:rPr>
                <w:rFonts w:eastAsia="Times New Roman"/>
                <w:lang w:val="en-GB"/>
              </w:rPr>
              <w:t xml:space="preserve">athering and providing data and information about each Refugee student to staff to assist with knowing the students and their needs to create a more informed and individualised learning journey for the student. </w:t>
            </w:r>
          </w:p>
          <w:p w14:paraId="35B18F4B" w14:textId="5624C214" w:rsidR="55EA7FE0" w:rsidRPr="00F97DCF" w:rsidRDefault="008B38AF" w:rsidP="00F97DCF">
            <w:pPr>
              <w:pStyle w:val="ListParagraph"/>
              <w:widowControl/>
              <w:numPr>
                <w:ilvl w:val="0"/>
                <w:numId w:val="35"/>
              </w:numPr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 xml:space="preserve">Assist with collection of data </w:t>
            </w:r>
            <w:r w:rsidR="55EA7FE0" w:rsidRPr="00F97DCF">
              <w:rPr>
                <w:rFonts w:eastAsia="Times New Roman"/>
                <w:lang w:val="en-GB"/>
              </w:rPr>
              <w:t>for each incoming refugee student to create relevant literacy profile and then complete another YARC at the end of a 3-year period to measure improvements.</w:t>
            </w:r>
          </w:p>
          <w:p w14:paraId="7D4A646D" w14:textId="1D8DD041" w:rsidR="55EA7FE0" w:rsidRPr="00F97DCF" w:rsidRDefault="55EA7FE0" w:rsidP="00F97DCF">
            <w:pPr>
              <w:pStyle w:val="ListParagraph"/>
              <w:widowControl/>
              <w:numPr>
                <w:ilvl w:val="0"/>
                <w:numId w:val="35"/>
              </w:numPr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 xml:space="preserve">Conduct the </w:t>
            </w:r>
            <w:r w:rsidR="062CC313" w:rsidRPr="00F97DCF">
              <w:rPr>
                <w:rFonts w:eastAsia="Times New Roman"/>
                <w:lang w:val="en-GB"/>
              </w:rPr>
              <w:t>sociolinguistic</w:t>
            </w:r>
            <w:r w:rsidRPr="00F97DCF">
              <w:rPr>
                <w:rFonts w:eastAsia="Times New Roman"/>
                <w:lang w:val="en-GB"/>
              </w:rPr>
              <w:t xml:space="preserve"> Interview to ensure development of a learner profile which will be shared via Compass to inform all staff. </w:t>
            </w:r>
          </w:p>
          <w:p w14:paraId="38C85D92" w14:textId="68F65610" w:rsidR="55EA7FE0" w:rsidRPr="00F97DCF" w:rsidRDefault="55EA7FE0" w:rsidP="00F97DCF">
            <w:pPr>
              <w:pStyle w:val="ListParagraph"/>
              <w:widowControl/>
              <w:numPr>
                <w:ilvl w:val="0"/>
                <w:numId w:val="35"/>
              </w:numPr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 xml:space="preserve">Use dedicated and specific </w:t>
            </w:r>
            <w:r w:rsidR="20BA0A47" w:rsidRPr="00F97DCF">
              <w:rPr>
                <w:rFonts w:eastAsia="Times New Roman"/>
                <w:lang w:val="en-GB"/>
              </w:rPr>
              <w:t>subject area</w:t>
            </w:r>
            <w:r w:rsidRPr="00F97DCF">
              <w:rPr>
                <w:rFonts w:eastAsia="Times New Roman"/>
                <w:lang w:val="en-GB"/>
              </w:rPr>
              <w:t xml:space="preserve"> faculty time to provide opportunities to review and analysis of quantitative and qualitative data and establish moderation practices for Refugee in our community</w:t>
            </w:r>
          </w:p>
          <w:p w14:paraId="0C9EE79E" w14:textId="0D16C461" w:rsidR="55EA7FE0" w:rsidRPr="00F97DCF" w:rsidRDefault="55EA7FE0" w:rsidP="00F97DCF">
            <w:pPr>
              <w:pStyle w:val="ListParagraph"/>
              <w:widowControl/>
              <w:numPr>
                <w:ilvl w:val="0"/>
                <w:numId w:val="35"/>
              </w:numPr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>Ensure appropriate Learning &amp; teaching support for teachers.</w:t>
            </w:r>
          </w:p>
          <w:p w14:paraId="7ECB4EBF" w14:textId="77777777" w:rsidR="009D4BA9" w:rsidRPr="00F97DCF" w:rsidRDefault="009D4BA9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>Oversee and support in the development of EAL rubrics in consultation with English teachers to ensure accurate reporting</w:t>
            </w:r>
          </w:p>
          <w:p w14:paraId="7E54BC22" w14:textId="189E0765" w:rsidR="009D4BA9" w:rsidRPr="00F97DCF" w:rsidRDefault="008B38AF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>Assist with</w:t>
            </w:r>
            <w:r w:rsidR="009D4BA9" w:rsidRPr="00F97DCF">
              <w:rPr>
                <w:rFonts w:eastAsia="Times New Roman"/>
                <w:lang w:val="en-GB"/>
              </w:rPr>
              <w:t xml:space="preserve"> update of data on student’s sociolinguistic profile on Compass</w:t>
            </w:r>
          </w:p>
          <w:p w14:paraId="13C26E86" w14:textId="5BDF71D4" w:rsidR="009D4BA9" w:rsidRPr="00F97DCF" w:rsidRDefault="008B38AF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</w:rPr>
              <w:t>Assist with parent/</w:t>
            </w:r>
            <w:r w:rsidR="009D4BA9" w:rsidRPr="00F97DCF">
              <w:rPr>
                <w:rFonts w:eastAsia="Times New Roman"/>
              </w:rPr>
              <w:t>teacher meetings for support of EAL</w:t>
            </w:r>
          </w:p>
          <w:p w14:paraId="2516BC0F" w14:textId="77777777" w:rsidR="009D4BA9" w:rsidRPr="00F97DCF" w:rsidRDefault="009D4BA9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>Provide consultation to both EAL and refugee students on their subjects to ensure the correct subjects/pathway is selected and identify alternative pathways where necessary</w:t>
            </w:r>
          </w:p>
          <w:p w14:paraId="5737CD57" w14:textId="2BB63D6E" w:rsidR="009D4BA9" w:rsidRPr="00F97DCF" w:rsidRDefault="008B38AF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>I</w:t>
            </w:r>
            <w:r w:rsidRPr="00F97DCF">
              <w:rPr>
                <w:rFonts w:eastAsia="Times New Roman"/>
              </w:rPr>
              <w:t>mplementing</w:t>
            </w:r>
            <w:r w:rsidR="009D4BA9" w:rsidRPr="00F97DCF">
              <w:rPr>
                <w:rFonts w:eastAsia="Times New Roman"/>
              </w:rPr>
              <w:t xml:space="preserve"> of strategies and interventions to assist students from English as an Additional Language (EAL) backgrounds and monitoring the implementation through observation and feedback to teachers</w:t>
            </w:r>
          </w:p>
          <w:p w14:paraId="12CD6CC8" w14:textId="7CD5931A" w:rsidR="009D4BA9" w:rsidRPr="00F97DCF" w:rsidRDefault="008B38AF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 xml:space="preserve">Assist with </w:t>
            </w:r>
            <w:r w:rsidR="009D4BA9" w:rsidRPr="00F97DCF">
              <w:rPr>
                <w:rFonts w:eastAsia="Times New Roman"/>
              </w:rPr>
              <w:t>training/professional development for teachers in support and extension within the classroom, as well as PL for the provision of EAL</w:t>
            </w:r>
            <w:r w:rsidR="15246CE1" w:rsidRPr="00F97DCF">
              <w:rPr>
                <w:rFonts w:eastAsia="Times New Roman"/>
              </w:rPr>
              <w:t xml:space="preserve"> and Refugee students</w:t>
            </w:r>
          </w:p>
          <w:p w14:paraId="6DD2F6E4" w14:textId="77777777" w:rsidR="009D4BA9" w:rsidRPr="00F97DCF" w:rsidRDefault="009D4BA9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</w:rPr>
              <w:t>Attend relevant PL including MACS EAL related network groups</w:t>
            </w:r>
          </w:p>
          <w:p w14:paraId="093F4657" w14:textId="29C96409" w:rsidR="00137544" w:rsidRPr="00F97DCF" w:rsidRDefault="777117F8" w:rsidP="00F97DC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0" w:after="160" w:line="252" w:lineRule="auto"/>
              <w:rPr>
                <w:rFonts w:eastAsia="Times New Roman"/>
                <w:lang w:val="en-GB"/>
              </w:rPr>
            </w:pPr>
            <w:r w:rsidRPr="00F97DCF">
              <w:rPr>
                <w:rFonts w:eastAsia="Times New Roman"/>
                <w:lang w:val="en-GB"/>
              </w:rPr>
              <w:t xml:space="preserve">Work in cooperation and collaboration with school Multicultural Education Aides </w:t>
            </w:r>
            <w:r w:rsidR="429B10FE" w:rsidRPr="00F97DCF">
              <w:rPr>
                <w:rFonts w:eastAsia="Times New Roman"/>
                <w:lang w:val="en-GB"/>
              </w:rPr>
              <w:t>who understand the refugee experience to</w:t>
            </w:r>
            <w:r w:rsidRPr="00F97DCF">
              <w:rPr>
                <w:rFonts w:eastAsia="Times New Roman"/>
                <w:lang w:val="en-GB"/>
              </w:rPr>
              <w:t xml:space="preserve"> support students </w:t>
            </w:r>
            <w:r w:rsidR="4A3F4A8D" w:rsidRPr="00F97DCF">
              <w:rPr>
                <w:rFonts w:eastAsia="Times New Roman"/>
                <w:lang w:val="en-GB"/>
              </w:rPr>
              <w:t>in the mainstream classe</w:t>
            </w:r>
            <w:r w:rsidR="23017067" w:rsidRPr="00F97DCF">
              <w:rPr>
                <w:rFonts w:eastAsia="Times New Roman"/>
                <w:lang w:val="en-GB"/>
              </w:rPr>
              <w:t xml:space="preserve">s. </w:t>
            </w:r>
          </w:p>
        </w:tc>
      </w:tr>
      <w:tr w:rsidR="00B90983" w:rsidRPr="00E22436" w14:paraId="386BD390" w14:textId="77777777" w:rsidTr="00147891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237B8C5A" w14:textId="6A1A3BE5" w:rsidR="00B90983" w:rsidRPr="00E22436" w:rsidRDefault="00B90983" w:rsidP="00B90983">
            <w:r>
              <w:br w:type="page"/>
            </w:r>
            <w:r w:rsidRPr="00E22436">
              <w:t>These duties are indicative, and the College has the right to vary these duties to accommodate the demands of a changing and evolving educational environment.</w:t>
            </w:r>
          </w:p>
          <w:p w14:paraId="591C9422" w14:textId="19800849" w:rsidR="00B90983" w:rsidRPr="00E22436" w:rsidRDefault="00B90983" w:rsidP="00B90983">
            <w:r w:rsidRPr="00E22436">
              <w:rPr>
                <w:b/>
                <w:bCs/>
              </w:rPr>
              <w:t xml:space="preserve">Other duties as directed by the </w:t>
            </w:r>
            <w:proofErr w:type="gramStart"/>
            <w:r w:rsidRPr="00E22436">
              <w:rPr>
                <w:b/>
                <w:bCs/>
              </w:rPr>
              <w:t>Principal</w:t>
            </w:r>
            <w:proofErr w:type="gramEnd"/>
          </w:p>
        </w:tc>
      </w:tr>
      <w:tr w:rsidR="00D32148" w:rsidRPr="00E22436" w14:paraId="38B4E55C" w14:textId="77777777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65779C52" w14:textId="48B9DA39" w:rsidR="00D32148" w:rsidRPr="00E22436" w:rsidRDefault="00D32148">
            <w:pPr>
              <w:pStyle w:val="Subtitle"/>
            </w:pPr>
            <w:r w:rsidRPr="00E22436">
              <w:t>Selection Criteria</w:t>
            </w:r>
          </w:p>
        </w:tc>
      </w:tr>
      <w:tr w:rsidR="00D32148" w:rsidRPr="00E22436" w14:paraId="52F86393" w14:textId="77777777">
        <w:tc>
          <w:tcPr>
            <w:tcW w:w="9771" w:type="dxa"/>
            <w:tcBorders>
              <w:top w:val="single" w:sz="4" w:space="0" w:color="auto"/>
            </w:tcBorders>
          </w:tcPr>
          <w:p w14:paraId="6E6EB1DA" w14:textId="77777777" w:rsidR="00137544" w:rsidRDefault="00137544" w:rsidP="0013754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Holds a current registration with the Victorian Institute of Teaching </w:t>
            </w:r>
          </w:p>
          <w:p w14:paraId="27A9E152" w14:textId="5DDAB1BA" w:rsidR="00137544" w:rsidRDefault="00137544" w:rsidP="0013754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rFonts w:cstheme="minorBidi"/>
                <w:szCs w:val="22"/>
                <w:lang w:val="en-US"/>
              </w:rPr>
            </w:pPr>
            <w:r>
              <w:rPr>
                <w:lang w:val="en-US"/>
              </w:rPr>
              <w:t xml:space="preserve">Demonstrates commitment to Catholic Education including Accreditation to </w:t>
            </w:r>
            <w:r w:rsidR="004A0880">
              <w:rPr>
                <w:lang w:val="en-US"/>
              </w:rPr>
              <w:t>T</w:t>
            </w:r>
            <w:r>
              <w:rPr>
                <w:lang w:val="en-US"/>
              </w:rPr>
              <w:t>each in a Catholic School or a commitment to attain registration within 2 years of the appointment</w:t>
            </w:r>
          </w:p>
          <w:p w14:paraId="3B35DAA2" w14:textId="77777777" w:rsidR="00137544" w:rsidRPr="00773661" w:rsidRDefault="00137544" w:rsidP="0013754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lang w:val="en-US"/>
              </w:rPr>
            </w:pPr>
            <w:r w:rsidRPr="00773661">
              <w:rPr>
                <w:lang w:val="en-US"/>
              </w:rPr>
              <w:lastRenderedPageBreak/>
              <w:t xml:space="preserve">Proven success as a teacher </w:t>
            </w:r>
            <w:r>
              <w:rPr>
                <w:lang w:val="en-US"/>
              </w:rPr>
              <w:t>and</w:t>
            </w:r>
            <w:r w:rsidRPr="00773661">
              <w:rPr>
                <w:lang w:val="en-US"/>
              </w:rPr>
              <w:t xml:space="preserve"> </w:t>
            </w:r>
            <w:r>
              <w:rPr>
                <w:lang w:val="en-US"/>
              </w:rPr>
              <w:t>demonstra</w:t>
            </w:r>
            <w:r w:rsidRPr="00773661">
              <w:rPr>
                <w:lang w:val="en-US"/>
              </w:rPr>
              <w:t>ted competence in the use of ICT</w:t>
            </w:r>
            <w:r>
              <w:rPr>
                <w:lang w:val="en-US"/>
              </w:rPr>
              <w:t xml:space="preserve"> and Innovative Teaching</w:t>
            </w:r>
          </w:p>
          <w:p w14:paraId="1C115C82" w14:textId="77777777" w:rsidR="00137544" w:rsidRDefault="00137544" w:rsidP="0013754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lang w:val="en-US"/>
              </w:rPr>
            </w:pPr>
            <w:r>
              <w:rPr>
                <w:lang w:val="en-US"/>
              </w:rPr>
              <w:t>Remain committed to undertaking a proactive role in enhancing student learning outcomes and perform at a high level of teaching</w:t>
            </w:r>
          </w:p>
          <w:p w14:paraId="43C1BB9D" w14:textId="77777777" w:rsidR="00D42B7C" w:rsidRPr="00137544" w:rsidRDefault="00137544" w:rsidP="0013754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/>
            </w:pPr>
            <w:r>
              <w:rPr>
                <w:lang w:val="en-US"/>
              </w:rPr>
              <w:t>Strives to be a leader in Learning Excellence</w:t>
            </w:r>
          </w:p>
          <w:p w14:paraId="0ECFBFA9" w14:textId="6404442D" w:rsidR="00137544" w:rsidRPr="00E22436" w:rsidRDefault="00137544" w:rsidP="0013754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/>
            </w:pPr>
            <w:r>
              <w:rPr>
                <w:lang w:val="en-US"/>
              </w:rPr>
              <w:t xml:space="preserve">Relevant tertiary EAL qualification and experience </w:t>
            </w:r>
          </w:p>
        </w:tc>
      </w:tr>
      <w:tr w:rsidR="00D32148" w:rsidRPr="00E22436" w14:paraId="0B1A3D50" w14:textId="77777777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F56AC3C" w14:textId="310FE7B6" w:rsidR="00D32148" w:rsidRPr="00E22436" w:rsidRDefault="00D32148">
            <w:pPr>
              <w:pStyle w:val="Subtitle"/>
            </w:pPr>
            <w:r w:rsidRPr="00E22436">
              <w:lastRenderedPageBreak/>
              <w:t>Terms &amp; Conditions</w:t>
            </w:r>
          </w:p>
        </w:tc>
      </w:tr>
      <w:tr w:rsidR="00D32148" w:rsidRPr="00E22436" w14:paraId="34E54B70" w14:textId="77777777">
        <w:tc>
          <w:tcPr>
            <w:tcW w:w="9771" w:type="dxa"/>
            <w:tcBorders>
              <w:top w:val="single" w:sz="4" w:space="0" w:color="auto"/>
            </w:tcBorders>
          </w:tcPr>
          <w:p w14:paraId="08AECC6E" w14:textId="31F4505A" w:rsidR="00D32148" w:rsidRPr="00E22436" w:rsidRDefault="00D32148">
            <w:r w:rsidRPr="00E22436">
              <w:t>Terms and Conditions of employment are as per the Catholic Education Multi Enterprise Agreement 20</w:t>
            </w:r>
            <w:r w:rsidR="0035080C">
              <w:t>22</w:t>
            </w:r>
            <w:r w:rsidRPr="00E22436">
              <w:t xml:space="preserve"> (CEMEA).</w:t>
            </w:r>
          </w:p>
        </w:tc>
      </w:tr>
      <w:tr w:rsidR="00D32148" w:rsidRPr="00E22436" w14:paraId="77AE73D2" w14:textId="77777777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4C79CCB1" w14:textId="202DE88B" w:rsidR="00D32148" w:rsidRPr="00E22436" w:rsidRDefault="0035080C">
            <w:pPr>
              <w:pStyle w:val="Subtitle"/>
            </w:pPr>
            <w:r>
              <w:t xml:space="preserve">Caroline Chisholm Catholic College is a </w:t>
            </w:r>
            <w:r w:rsidR="00D32148" w:rsidRPr="00E22436">
              <w:t>Child Safe School</w:t>
            </w:r>
          </w:p>
        </w:tc>
      </w:tr>
    </w:tbl>
    <w:p w14:paraId="1129E1BF" w14:textId="77777777" w:rsidR="00D32148" w:rsidRPr="00E22436" w:rsidRDefault="00D32148" w:rsidP="00D32148">
      <w:pPr>
        <w:pStyle w:val="CCAddressee"/>
        <w:spacing w:before="0"/>
      </w:pPr>
    </w:p>
    <w:sectPr w:rsidR="00D32148" w:rsidRPr="00E22436" w:rsidSect="00D32148">
      <w:headerReference w:type="default" r:id="rId8"/>
      <w:footerReference w:type="first" r:id="rId9"/>
      <w:pgSz w:w="11900" w:h="16840"/>
      <w:pgMar w:top="1119" w:right="1042" w:bottom="1549" w:left="107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5CAE" w14:textId="77777777" w:rsidR="008D3973" w:rsidRDefault="008D3973" w:rsidP="0076061E">
      <w:r>
        <w:separator/>
      </w:r>
    </w:p>
  </w:endnote>
  <w:endnote w:type="continuationSeparator" w:id="0">
    <w:p w14:paraId="03F6835C" w14:textId="77777777" w:rsidR="008D3973" w:rsidRDefault="008D3973" w:rsidP="0076061E">
      <w:r>
        <w:continuationSeparator/>
      </w:r>
    </w:p>
  </w:endnote>
  <w:endnote w:type="continuationNotice" w:id="1">
    <w:p w14:paraId="3C713998" w14:textId="77777777" w:rsidR="008D3973" w:rsidRDefault="008D39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FE6B" w14:textId="77777777" w:rsidR="00B47645" w:rsidRDefault="00B47645" w:rsidP="0076061E">
    <w:pPr>
      <w:pStyle w:val="Footer"/>
    </w:pP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77777777" w:rsidR="00B47645" w:rsidRDefault="00B47645" w:rsidP="0076061E">
    <w:pPr>
      <w:pStyle w:val="Footer"/>
    </w:pPr>
  </w:p>
  <w:p w14:paraId="59F4B705" w14:textId="48793A33" w:rsidR="00022769" w:rsidRDefault="00D32148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1162C244" wp14:editId="4EE7A39B">
          <wp:simplePos x="0" y="0"/>
          <wp:positionH relativeFrom="page">
            <wp:posOffset>-59377</wp:posOffset>
          </wp:positionH>
          <wp:positionV relativeFrom="page">
            <wp:posOffset>8692738</wp:posOffset>
          </wp:positionV>
          <wp:extent cx="7699375" cy="20770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75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1EE9" w14:textId="77777777" w:rsidR="008D3973" w:rsidRDefault="008D3973" w:rsidP="0076061E">
      <w:r>
        <w:separator/>
      </w:r>
    </w:p>
  </w:footnote>
  <w:footnote w:type="continuationSeparator" w:id="0">
    <w:p w14:paraId="0F56C00F" w14:textId="77777777" w:rsidR="008D3973" w:rsidRDefault="008D3973" w:rsidP="0076061E">
      <w:r>
        <w:continuationSeparator/>
      </w:r>
    </w:p>
  </w:footnote>
  <w:footnote w:type="continuationNotice" w:id="1">
    <w:p w14:paraId="7D336D9B" w14:textId="77777777" w:rsidR="008D3973" w:rsidRDefault="008D397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D2B"/>
    <w:multiLevelType w:val="hybridMultilevel"/>
    <w:tmpl w:val="DE004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00F"/>
    <w:multiLevelType w:val="hybridMultilevel"/>
    <w:tmpl w:val="D74C0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7FF1"/>
    <w:multiLevelType w:val="hybridMultilevel"/>
    <w:tmpl w:val="E2321A3E"/>
    <w:lvl w:ilvl="0" w:tplc="2DDA89BE">
      <w:start w:val="1"/>
      <w:numFmt w:val="bullet"/>
      <w:lvlText w:val="-"/>
      <w:lvlJc w:val="left"/>
      <w:pPr>
        <w:ind w:left="1080" w:hanging="360"/>
      </w:pPr>
      <w:rPr>
        <w:rFonts w:ascii="Calibri" w:eastAsia="Yu Gothic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C5DCC"/>
    <w:multiLevelType w:val="hybridMultilevel"/>
    <w:tmpl w:val="60B6BE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A3A2F"/>
    <w:multiLevelType w:val="hybridMultilevel"/>
    <w:tmpl w:val="97007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613"/>
    <w:multiLevelType w:val="hybridMultilevel"/>
    <w:tmpl w:val="ED66F99C"/>
    <w:lvl w:ilvl="0" w:tplc="A7CEFC0C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633AE"/>
    <w:multiLevelType w:val="hybridMultilevel"/>
    <w:tmpl w:val="A16AE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2802"/>
    <w:multiLevelType w:val="hybridMultilevel"/>
    <w:tmpl w:val="1CD6964E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225A0379"/>
    <w:multiLevelType w:val="hybridMultilevel"/>
    <w:tmpl w:val="C5E2E842"/>
    <w:lvl w:ilvl="0" w:tplc="A7CEFC0C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5F39F4"/>
    <w:multiLevelType w:val="hybridMultilevel"/>
    <w:tmpl w:val="EF6EF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85106"/>
    <w:multiLevelType w:val="hybridMultilevel"/>
    <w:tmpl w:val="569E6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4230"/>
    <w:multiLevelType w:val="hybridMultilevel"/>
    <w:tmpl w:val="397A7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74B99"/>
    <w:multiLevelType w:val="hybridMultilevel"/>
    <w:tmpl w:val="4154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570F"/>
    <w:multiLevelType w:val="hybridMultilevel"/>
    <w:tmpl w:val="34EE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4DDF"/>
    <w:multiLevelType w:val="hybridMultilevel"/>
    <w:tmpl w:val="4ECA2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31920"/>
    <w:multiLevelType w:val="hybridMultilevel"/>
    <w:tmpl w:val="B06CC1CA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4B362C33"/>
    <w:multiLevelType w:val="hybridMultilevel"/>
    <w:tmpl w:val="67F82796"/>
    <w:lvl w:ilvl="0" w:tplc="9E6C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D25F2"/>
    <w:multiLevelType w:val="hybridMultilevel"/>
    <w:tmpl w:val="E6305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2A66"/>
    <w:multiLevelType w:val="hybridMultilevel"/>
    <w:tmpl w:val="8ECCC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53B76339"/>
    <w:multiLevelType w:val="hybridMultilevel"/>
    <w:tmpl w:val="76E0E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20BE7"/>
    <w:multiLevelType w:val="hybridMultilevel"/>
    <w:tmpl w:val="A30CA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50804"/>
    <w:multiLevelType w:val="hybridMultilevel"/>
    <w:tmpl w:val="66A44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E19B8"/>
    <w:multiLevelType w:val="hybridMultilevel"/>
    <w:tmpl w:val="A0A8B6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8367F"/>
    <w:multiLevelType w:val="hybridMultilevel"/>
    <w:tmpl w:val="B4801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A708F"/>
    <w:multiLevelType w:val="hybridMultilevel"/>
    <w:tmpl w:val="C05406F4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46146"/>
    <w:multiLevelType w:val="hybridMultilevel"/>
    <w:tmpl w:val="2CD67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517E8"/>
    <w:multiLevelType w:val="hybridMultilevel"/>
    <w:tmpl w:val="F10259B4"/>
    <w:lvl w:ilvl="0" w:tplc="A7CEFC0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94036">
    <w:abstractNumId w:val="28"/>
  </w:num>
  <w:num w:numId="2" w16cid:durableId="1359508929">
    <w:abstractNumId w:val="27"/>
  </w:num>
  <w:num w:numId="3" w16cid:durableId="1530097027">
    <w:abstractNumId w:val="24"/>
  </w:num>
  <w:num w:numId="4" w16cid:durableId="1705983947">
    <w:abstractNumId w:val="19"/>
  </w:num>
  <w:num w:numId="5" w16cid:durableId="629553500">
    <w:abstractNumId w:val="16"/>
  </w:num>
  <w:num w:numId="6" w16cid:durableId="907224440">
    <w:abstractNumId w:val="0"/>
  </w:num>
  <w:num w:numId="7" w16cid:durableId="1450783596">
    <w:abstractNumId w:val="0"/>
  </w:num>
  <w:num w:numId="8" w16cid:durableId="1056665567">
    <w:abstractNumId w:val="21"/>
  </w:num>
  <w:num w:numId="9" w16cid:durableId="802968683">
    <w:abstractNumId w:val="12"/>
  </w:num>
  <w:num w:numId="10" w16cid:durableId="762071964">
    <w:abstractNumId w:val="17"/>
  </w:num>
  <w:num w:numId="11" w16cid:durableId="1964654701">
    <w:abstractNumId w:val="17"/>
  </w:num>
  <w:num w:numId="12" w16cid:durableId="1756899391">
    <w:abstractNumId w:val="19"/>
  </w:num>
  <w:num w:numId="13" w16cid:durableId="1527060821">
    <w:abstractNumId w:val="20"/>
  </w:num>
  <w:num w:numId="14" w16cid:durableId="862671638">
    <w:abstractNumId w:val="10"/>
  </w:num>
  <w:num w:numId="15" w16cid:durableId="1334995267">
    <w:abstractNumId w:val="30"/>
  </w:num>
  <w:num w:numId="16" w16cid:durableId="1187865306">
    <w:abstractNumId w:val="5"/>
  </w:num>
  <w:num w:numId="17" w16cid:durableId="1603800486">
    <w:abstractNumId w:val="8"/>
  </w:num>
  <w:num w:numId="18" w16cid:durableId="1446540955">
    <w:abstractNumId w:val="13"/>
  </w:num>
  <w:num w:numId="19" w16cid:durableId="2010062362">
    <w:abstractNumId w:val="11"/>
  </w:num>
  <w:num w:numId="20" w16cid:durableId="1652714881">
    <w:abstractNumId w:val="3"/>
  </w:num>
  <w:num w:numId="21" w16cid:durableId="2130083268">
    <w:abstractNumId w:val="9"/>
  </w:num>
  <w:num w:numId="22" w16cid:durableId="2015182837">
    <w:abstractNumId w:val="22"/>
  </w:num>
  <w:num w:numId="23" w16cid:durableId="153761121">
    <w:abstractNumId w:val="23"/>
  </w:num>
  <w:num w:numId="24" w16cid:durableId="315258297">
    <w:abstractNumId w:val="29"/>
  </w:num>
  <w:num w:numId="25" w16cid:durableId="1719013261">
    <w:abstractNumId w:val="15"/>
  </w:num>
  <w:num w:numId="26" w16cid:durableId="25525653">
    <w:abstractNumId w:val="6"/>
  </w:num>
  <w:num w:numId="27" w16cid:durableId="1421218889">
    <w:abstractNumId w:val="7"/>
  </w:num>
  <w:num w:numId="28" w16cid:durableId="857890327">
    <w:abstractNumId w:val="26"/>
  </w:num>
  <w:num w:numId="29" w16cid:durableId="1741756572">
    <w:abstractNumId w:val="25"/>
  </w:num>
  <w:num w:numId="30" w16cid:durableId="1078673323">
    <w:abstractNumId w:val="1"/>
  </w:num>
  <w:num w:numId="31" w16cid:durableId="407270308">
    <w:abstractNumId w:val="14"/>
  </w:num>
  <w:num w:numId="32" w16cid:durableId="542210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4500016">
    <w:abstractNumId w:val="2"/>
  </w:num>
  <w:num w:numId="34" w16cid:durableId="845439518">
    <w:abstractNumId w:val="4"/>
  </w:num>
  <w:num w:numId="35" w16cid:durableId="19187104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07A09"/>
    <w:rsid w:val="00022769"/>
    <w:rsid w:val="000317D6"/>
    <w:rsid w:val="000336FC"/>
    <w:rsid w:val="00037CAB"/>
    <w:rsid w:val="00053EDC"/>
    <w:rsid w:val="00060C71"/>
    <w:rsid w:val="000650EE"/>
    <w:rsid w:val="00066C56"/>
    <w:rsid w:val="000734B8"/>
    <w:rsid w:val="00074DCC"/>
    <w:rsid w:val="00075CBF"/>
    <w:rsid w:val="000825F0"/>
    <w:rsid w:val="000833E6"/>
    <w:rsid w:val="0008791D"/>
    <w:rsid w:val="0009198E"/>
    <w:rsid w:val="000A2186"/>
    <w:rsid w:val="000A4C3C"/>
    <w:rsid w:val="000A6198"/>
    <w:rsid w:val="000C3EEB"/>
    <w:rsid w:val="000D2AD4"/>
    <w:rsid w:val="000D4601"/>
    <w:rsid w:val="000F3049"/>
    <w:rsid w:val="000F59B0"/>
    <w:rsid w:val="00102DFC"/>
    <w:rsid w:val="00111126"/>
    <w:rsid w:val="00111D4B"/>
    <w:rsid w:val="00114D34"/>
    <w:rsid w:val="00117E06"/>
    <w:rsid w:val="0012218B"/>
    <w:rsid w:val="001275A4"/>
    <w:rsid w:val="00130D3C"/>
    <w:rsid w:val="001331C4"/>
    <w:rsid w:val="00134E8A"/>
    <w:rsid w:val="0013517F"/>
    <w:rsid w:val="00137544"/>
    <w:rsid w:val="001375EA"/>
    <w:rsid w:val="00142504"/>
    <w:rsid w:val="00142CCA"/>
    <w:rsid w:val="00147891"/>
    <w:rsid w:val="001546EB"/>
    <w:rsid w:val="00157A64"/>
    <w:rsid w:val="00157C26"/>
    <w:rsid w:val="001617E5"/>
    <w:rsid w:val="001648C0"/>
    <w:rsid w:val="00165389"/>
    <w:rsid w:val="001711F9"/>
    <w:rsid w:val="001717AC"/>
    <w:rsid w:val="00177695"/>
    <w:rsid w:val="00185FB9"/>
    <w:rsid w:val="00187458"/>
    <w:rsid w:val="001A1660"/>
    <w:rsid w:val="001A4274"/>
    <w:rsid w:val="001B7CA6"/>
    <w:rsid w:val="001C0FC5"/>
    <w:rsid w:val="001C244B"/>
    <w:rsid w:val="001C3055"/>
    <w:rsid w:val="001D445B"/>
    <w:rsid w:val="001D7252"/>
    <w:rsid w:val="001E0D10"/>
    <w:rsid w:val="001E749B"/>
    <w:rsid w:val="001F0FE8"/>
    <w:rsid w:val="001F4E52"/>
    <w:rsid w:val="001F63D5"/>
    <w:rsid w:val="0020265F"/>
    <w:rsid w:val="0020390A"/>
    <w:rsid w:val="00207A1F"/>
    <w:rsid w:val="00211DE5"/>
    <w:rsid w:val="00214923"/>
    <w:rsid w:val="0022178A"/>
    <w:rsid w:val="00225C0A"/>
    <w:rsid w:val="002268C5"/>
    <w:rsid w:val="00234B5E"/>
    <w:rsid w:val="002404D5"/>
    <w:rsid w:val="002419CA"/>
    <w:rsid w:val="00250151"/>
    <w:rsid w:val="00256BED"/>
    <w:rsid w:val="00264101"/>
    <w:rsid w:val="002746EB"/>
    <w:rsid w:val="00277A71"/>
    <w:rsid w:val="00280805"/>
    <w:rsid w:val="00282D76"/>
    <w:rsid w:val="00283DC2"/>
    <w:rsid w:val="00287AC3"/>
    <w:rsid w:val="00292C52"/>
    <w:rsid w:val="002A30C0"/>
    <w:rsid w:val="002B50B4"/>
    <w:rsid w:val="002B63A7"/>
    <w:rsid w:val="002C118F"/>
    <w:rsid w:val="002C711F"/>
    <w:rsid w:val="002D3D13"/>
    <w:rsid w:val="002E3144"/>
    <w:rsid w:val="002E5F3E"/>
    <w:rsid w:val="002E750F"/>
    <w:rsid w:val="002F2655"/>
    <w:rsid w:val="002F6C3F"/>
    <w:rsid w:val="00315064"/>
    <w:rsid w:val="003248CD"/>
    <w:rsid w:val="003306EE"/>
    <w:rsid w:val="003334E8"/>
    <w:rsid w:val="00335605"/>
    <w:rsid w:val="003452EC"/>
    <w:rsid w:val="0035080C"/>
    <w:rsid w:val="003531CA"/>
    <w:rsid w:val="00354186"/>
    <w:rsid w:val="0035605D"/>
    <w:rsid w:val="003620C2"/>
    <w:rsid w:val="003634E0"/>
    <w:rsid w:val="003657F8"/>
    <w:rsid w:val="00371201"/>
    <w:rsid w:val="00372453"/>
    <w:rsid w:val="00373E1B"/>
    <w:rsid w:val="00382765"/>
    <w:rsid w:val="003A1E8A"/>
    <w:rsid w:val="003A56CD"/>
    <w:rsid w:val="003A6F4E"/>
    <w:rsid w:val="003A770C"/>
    <w:rsid w:val="003B0874"/>
    <w:rsid w:val="003B3C82"/>
    <w:rsid w:val="003B52C7"/>
    <w:rsid w:val="003C0FA5"/>
    <w:rsid w:val="003C2599"/>
    <w:rsid w:val="003C3445"/>
    <w:rsid w:val="003C387A"/>
    <w:rsid w:val="003C7CF3"/>
    <w:rsid w:val="003D2D8D"/>
    <w:rsid w:val="003D2F74"/>
    <w:rsid w:val="003D3EE9"/>
    <w:rsid w:val="003D6C06"/>
    <w:rsid w:val="003D7E41"/>
    <w:rsid w:val="003E1873"/>
    <w:rsid w:val="003E53ED"/>
    <w:rsid w:val="00401B5E"/>
    <w:rsid w:val="004031BA"/>
    <w:rsid w:val="00403897"/>
    <w:rsid w:val="00403B4B"/>
    <w:rsid w:val="00403E53"/>
    <w:rsid w:val="004046E2"/>
    <w:rsid w:val="00406092"/>
    <w:rsid w:val="004130F1"/>
    <w:rsid w:val="00427F64"/>
    <w:rsid w:val="004329EA"/>
    <w:rsid w:val="004439EC"/>
    <w:rsid w:val="00457651"/>
    <w:rsid w:val="0046512A"/>
    <w:rsid w:val="0047468D"/>
    <w:rsid w:val="004772BD"/>
    <w:rsid w:val="00481138"/>
    <w:rsid w:val="00483C0C"/>
    <w:rsid w:val="00490F81"/>
    <w:rsid w:val="00493F5A"/>
    <w:rsid w:val="00495B93"/>
    <w:rsid w:val="004A0880"/>
    <w:rsid w:val="004A0B4B"/>
    <w:rsid w:val="004A3804"/>
    <w:rsid w:val="004A4E0C"/>
    <w:rsid w:val="004B272C"/>
    <w:rsid w:val="004C45CE"/>
    <w:rsid w:val="004D2284"/>
    <w:rsid w:val="004E15CA"/>
    <w:rsid w:val="004E1D05"/>
    <w:rsid w:val="004E28F0"/>
    <w:rsid w:val="004E3946"/>
    <w:rsid w:val="004E3B28"/>
    <w:rsid w:val="004F2440"/>
    <w:rsid w:val="004F5B0D"/>
    <w:rsid w:val="004F721D"/>
    <w:rsid w:val="004F7809"/>
    <w:rsid w:val="00511CBE"/>
    <w:rsid w:val="0051282F"/>
    <w:rsid w:val="00512F8A"/>
    <w:rsid w:val="005156F7"/>
    <w:rsid w:val="005179B9"/>
    <w:rsid w:val="00530BBC"/>
    <w:rsid w:val="00533346"/>
    <w:rsid w:val="005342C5"/>
    <w:rsid w:val="00543D1A"/>
    <w:rsid w:val="0058227A"/>
    <w:rsid w:val="00582C19"/>
    <w:rsid w:val="00583270"/>
    <w:rsid w:val="00594D1A"/>
    <w:rsid w:val="00595F83"/>
    <w:rsid w:val="00596F72"/>
    <w:rsid w:val="005B1874"/>
    <w:rsid w:val="005B2AA7"/>
    <w:rsid w:val="005B6B01"/>
    <w:rsid w:val="005B6B19"/>
    <w:rsid w:val="005C0633"/>
    <w:rsid w:val="005C6938"/>
    <w:rsid w:val="005D5940"/>
    <w:rsid w:val="005D5A45"/>
    <w:rsid w:val="005DFF86"/>
    <w:rsid w:val="005E088E"/>
    <w:rsid w:val="005E21AA"/>
    <w:rsid w:val="005E6E6D"/>
    <w:rsid w:val="005F29E9"/>
    <w:rsid w:val="00602656"/>
    <w:rsid w:val="00602751"/>
    <w:rsid w:val="006062B8"/>
    <w:rsid w:val="0061611C"/>
    <w:rsid w:val="00616B28"/>
    <w:rsid w:val="00620B6B"/>
    <w:rsid w:val="00623A8A"/>
    <w:rsid w:val="00623EB6"/>
    <w:rsid w:val="00624F48"/>
    <w:rsid w:val="006430C7"/>
    <w:rsid w:val="0064769E"/>
    <w:rsid w:val="0065021F"/>
    <w:rsid w:val="00654253"/>
    <w:rsid w:val="00657892"/>
    <w:rsid w:val="0066251F"/>
    <w:rsid w:val="006645A9"/>
    <w:rsid w:val="00671EF4"/>
    <w:rsid w:val="006801DD"/>
    <w:rsid w:val="00685197"/>
    <w:rsid w:val="00690175"/>
    <w:rsid w:val="0069044C"/>
    <w:rsid w:val="006912EA"/>
    <w:rsid w:val="00692CE0"/>
    <w:rsid w:val="006949B9"/>
    <w:rsid w:val="006963FA"/>
    <w:rsid w:val="006A079A"/>
    <w:rsid w:val="006A0AAB"/>
    <w:rsid w:val="006B4C9B"/>
    <w:rsid w:val="006B5B14"/>
    <w:rsid w:val="006B706F"/>
    <w:rsid w:val="006B76F1"/>
    <w:rsid w:val="006D53E0"/>
    <w:rsid w:val="006E1B14"/>
    <w:rsid w:val="006E5AC4"/>
    <w:rsid w:val="006E7E41"/>
    <w:rsid w:val="006F1970"/>
    <w:rsid w:val="006F4066"/>
    <w:rsid w:val="00700F2D"/>
    <w:rsid w:val="007038E7"/>
    <w:rsid w:val="00713C04"/>
    <w:rsid w:val="007143A1"/>
    <w:rsid w:val="00720BA5"/>
    <w:rsid w:val="0073732F"/>
    <w:rsid w:val="007375FB"/>
    <w:rsid w:val="00740EC9"/>
    <w:rsid w:val="0074154A"/>
    <w:rsid w:val="0076061E"/>
    <w:rsid w:val="00764687"/>
    <w:rsid w:val="00774468"/>
    <w:rsid w:val="0077498E"/>
    <w:rsid w:val="00782EA6"/>
    <w:rsid w:val="00784E6D"/>
    <w:rsid w:val="00784EC7"/>
    <w:rsid w:val="007854D0"/>
    <w:rsid w:val="0079104C"/>
    <w:rsid w:val="00797BD2"/>
    <w:rsid w:val="007A2925"/>
    <w:rsid w:val="007A617C"/>
    <w:rsid w:val="007A7D77"/>
    <w:rsid w:val="007B4472"/>
    <w:rsid w:val="007C526B"/>
    <w:rsid w:val="007D1705"/>
    <w:rsid w:val="007D4DE0"/>
    <w:rsid w:val="007D615F"/>
    <w:rsid w:val="007E0475"/>
    <w:rsid w:val="00802E7A"/>
    <w:rsid w:val="0080515F"/>
    <w:rsid w:val="00811C8D"/>
    <w:rsid w:val="008141CC"/>
    <w:rsid w:val="008217A8"/>
    <w:rsid w:val="0082754D"/>
    <w:rsid w:val="008277D1"/>
    <w:rsid w:val="0085250E"/>
    <w:rsid w:val="00864F0F"/>
    <w:rsid w:val="008827B0"/>
    <w:rsid w:val="008829FE"/>
    <w:rsid w:val="00882F84"/>
    <w:rsid w:val="00883845"/>
    <w:rsid w:val="00885387"/>
    <w:rsid w:val="00886406"/>
    <w:rsid w:val="0089665B"/>
    <w:rsid w:val="008A624F"/>
    <w:rsid w:val="008A63FD"/>
    <w:rsid w:val="008B040B"/>
    <w:rsid w:val="008B2F52"/>
    <w:rsid w:val="008B38AF"/>
    <w:rsid w:val="008B7BD5"/>
    <w:rsid w:val="008B7F20"/>
    <w:rsid w:val="008D1B95"/>
    <w:rsid w:val="008D3973"/>
    <w:rsid w:val="008E3B17"/>
    <w:rsid w:val="008E5D8F"/>
    <w:rsid w:val="008F2672"/>
    <w:rsid w:val="00910DF8"/>
    <w:rsid w:val="00914486"/>
    <w:rsid w:val="00935959"/>
    <w:rsid w:val="00936929"/>
    <w:rsid w:val="00940B6B"/>
    <w:rsid w:val="009455F9"/>
    <w:rsid w:val="0096002B"/>
    <w:rsid w:val="00963251"/>
    <w:rsid w:val="00965FB2"/>
    <w:rsid w:val="009674F9"/>
    <w:rsid w:val="0097663B"/>
    <w:rsid w:val="00981B0D"/>
    <w:rsid w:val="009955D7"/>
    <w:rsid w:val="009A0D95"/>
    <w:rsid w:val="009B0FFF"/>
    <w:rsid w:val="009B75D0"/>
    <w:rsid w:val="009C2D73"/>
    <w:rsid w:val="009D05C1"/>
    <w:rsid w:val="009D06AF"/>
    <w:rsid w:val="009D4132"/>
    <w:rsid w:val="009D4BA9"/>
    <w:rsid w:val="009D4BF0"/>
    <w:rsid w:val="009D4EBE"/>
    <w:rsid w:val="009E4D7B"/>
    <w:rsid w:val="00A03372"/>
    <w:rsid w:val="00A037E2"/>
    <w:rsid w:val="00A07662"/>
    <w:rsid w:val="00A1198D"/>
    <w:rsid w:val="00A13657"/>
    <w:rsid w:val="00A13968"/>
    <w:rsid w:val="00A15A43"/>
    <w:rsid w:val="00A16326"/>
    <w:rsid w:val="00A163D4"/>
    <w:rsid w:val="00A261EB"/>
    <w:rsid w:val="00A420C6"/>
    <w:rsid w:val="00A42150"/>
    <w:rsid w:val="00A51A84"/>
    <w:rsid w:val="00A54A9A"/>
    <w:rsid w:val="00A65038"/>
    <w:rsid w:val="00A664C5"/>
    <w:rsid w:val="00A664D3"/>
    <w:rsid w:val="00A7367C"/>
    <w:rsid w:val="00A74156"/>
    <w:rsid w:val="00A74F3B"/>
    <w:rsid w:val="00A83405"/>
    <w:rsid w:val="00A93961"/>
    <w:rsid w:val="00A959DF"/>
    <w:rsid w:val="00A9722A"/>
    <w:rsid w:val="00AA3AD4"/>
    <w:rsid w:val="00AB022C"/>
    <w:rsid w:val="00AB2199"/>
    <w:rsid w:val="00AD6CF1"/>
    <w:rsid w:val="00AE2AFD"/>
    <w:rsid w:val="00AE44C5"/>
    <w:rsid w:val="00AF0080"/>
    <w:rsid w:val="00AF54C7"/>
    <w:rsid w:val="00AF6707"/>
    <w:rsid w:val="00B046B4"/>
    <w:rsid w:val="00B134AA"/>
    <w:rsid w:val="00B14B94"/>
    <w:rsid w:val="00B17236"/>
    <w:rsid w:val="00B20A2B"/>
    <w:rsid w:val="00B30445"/>
    <w:rsid w:val="00B36671"/>
    <w:rsid w:val="00B400FD"/>
    <w:rsid w:val="00B46E8B"/>
    <w:rsid w:val="00B47645"/>
    <w:rsid w:val="00B51A76"/>
    <w:rsid w:val="00B522D7"/>
    <w:rsid w:val="00B56DA3"/>
    <w:rsid w:val="00B622CF"/>
    <w:rsid w:val="00B6232C"/>
    <w:rsid w:val="00B63929"/>
    <w:rsid w:val="00B71518"/>
    <w:rsid w:val="00B74659"/>
    <w:rsid w:val="00B90983"/>
    <w:rsid w:val="00B9552E"/>
    <w:rsid w:val="00BA0C45"/>
    <w:rsid w:val="00BA6A66"/>
    <w:rsid w:val="00BB112C"/>
    <w:rsid w:val="00BB76BA"/>
    <w:rsid w:val="00BC13F3"/>
    <w:rsid w:val="00BD5579"/>
    <w:rsid w:val="00BD672B"/>
    <w:rsid w:val="00BE31F6"/>
    <w:rsid w:val="00BF177B"/>
    <w:rsid w:val="00BF3BAA"/>
    <w:rsid w:val="00BF6EC0"/>
    <w:rsid w:val="00C06071"/>
    <w:rsid w:val="00C12CC4"/>
    <w:rsid w:val="00C16781"/>
    <w:rsid w:val="00C23E3C"/>
    <w:rsid w:val="00C34F85"/>
    <w:rsid w:val="00C41B0C"/>
    <w:rsid w:val="00C434D8"/>
    <w:rsid w:val="00C452C8"/>
    <w:rsid w:val="00C56ADA"/>
    <w:rsid w:val="00C70831"/>
    <w:rsid w:val="00C71E90"/>
    <w:rsid w:val="00C75C3E"/>
    <w:rsid w:val="00C75F80"/>
    <w:rsid w:val="00C94747"/>
    <w:rsid w:val="00C960ED"/>
    <w:rsid w:val="00C978D3"/>
    <w:rsid w:val="00CA31C0"/>
    <w:rsid w:val="00CB081F"/>
    <w:rsid w:val="00CB7229"/>
    <w:rsid w:val="00CB758D"/>
    <w:rsid w:val="00CC27AB"/>
    <w:rsid w:val="00CC33F0"/>
    <w:rsid w:val="00CC4B2F"/>
    <w:rsid w:val="00CC4B9B"/>
    <w:rsid w:val="00CC688D"/>
    <w:rsid w:val="00CC6919"/>
    <w:rsid w:val="00CD186C"/>
    <w:rsid w:val="00CD3A11"/>
    <w:rsid w:val="00CD55C7"/>
    <w:rsid w:val="00CD560A"/>
    <w:rsid w:val="00CD67C1"/>
    <w:rsid w:val="00CE6645"/>
    <w:rsid w:val="00CF3A56"/>
    <w:rsid w:val="00D17D44"/>
    <w:rsid w:val="00D22CB1"/>
    <w:rsid w:val="00D304C1"/>
    <w:rsid w:val="00D32148"/>
    <w:rsid w:val="00D323B4"/>
    <w:rsid w:val="00D34FA6"/>
    <w:rsid w:val="00D42B7C"/>
    <w:rsid w:val="00D46B10"/>
    <w:rsid w:val="00D52DB4"/>
    <w:rsid w:val="00D53655"/>
    <w:rsid w:val="00D61327"/>
    <w:rsid w:val="00D739A8"/>
    <w:rsid w:val="00DA1875"/>
    <w:rsid w:val="00DA4933"/>
    <w:rsid w:val="00DB02F2"/>
    <w:rsid w:val="00DC3985"/>
    <w:rsid w:val="00DC4F16"/>
    <w:rsid w:val="00DC6431"/>
    <w:rsid w:val="00DD54AD"/>
    <w:rsid w:val="00DD57D7"/>
    <w:rsid w:val="00DD68B5"/>
    <w:rsid w:val="00DE09EC"/>
    <w:rsid w:val="00DF1BBF"/>
    <w:rsid w:val="00DF3AD9"/>
    <w:rsid w:val="00DF7073"/>
    <w:rsid w:val="00E00905"/>
    <w:rsid w:val="00E011DB"/>
    <w:rsid w:val="00E05666"/>
    <w:rsid w:val="00E1257F"/>
    <w:rsid w:val="00E20963"/>
    <w:rsid w:val="00E20D48"/>
    <w:rsid w:val="00E22436"/>
    <w:rsid w:val="00E245A1"/>
    <w:rsid w:val="00E336C8"/>
    <w:rsid w:val="00E34193"/>
    <w:rsid w:val="00E34CB4"/>
    <w:rsid w:val="00E44521"/>
    <w:rsid w:val="00E50332"/>
    <w:rsid w:val="00E602D8"/>
    <w:rsid w:val="00E626FC"/>
    <w:rsid w:val="00E76504"/>
    <w:rsid w:val="00E80B95"/>
    <w:rsid w:val="00E80F97"/>
    <w:rsid w:val="00E82CBE"/>
    <w:rsid w:val="00E9646E"/>
    <w:rsid w:val="00EA3589"/>
    <w:rsid w:val="00EA518B"/>
    <w:rsid w:val="00EB7F11"/>
    <w:rsid w:val="00EC4C7C"/>
    <w:rsid w:val="00EC5DE2"/>
    <w:rsid w:val="00EC662C"/>
    <w:rsid w:val="00ED2D8C"/>
    <w:rsid w:val="00ED4454"/>
    <w:rsid w:val="00ED58D2"/>
    <w:rsid w:val="00ED7507"/>
    <w:rsid w:val="00EE4DC3"/>
    <w:rsid w:val="00EE75AC"/>
    <w:rsid w:val="00EF1AFD"/>
    <w:rsid w:val="00F026B4"/>
    <w:rsid w:val="00F03294"/>
    <w:rsid w:val="00F21FF1"/>
    <w:rsid w:val="00F276B5"/>
    <w:rsid w:val="00F41988"/>
    <w:rsid w:val="00F42D40"/>
    <w:rsid w:val="00F47DF0"/>
    <w:rsid w:val="00F56D3D"/>
    <w:rsid w:val="00F64D99"/>
    <w:rsid w:val="00F7223F"/>
    <w:rsid w:val="00F72344"/>
    <w:rsid w:val="00F72EAE"/>
    <w:rsid w:val="00F80F3D"/>
    <w:rsid w:val="00F87FD6"/>
    <w:rsid w:val="00F91A5C"/>
    <w:rsid w:val="00F942A0"/>
    <w:rsid w:val="00F97DCF"/>
    <w:rsid w:val="00F97F3F"/>
    <w:rsid w:val="00FA3FE6"/>
    <w:rsid w:val="00FA5115"/>
    <w:rsid w:val="00FB1CD7"/>
    <w:rsid w:val="00FC208C"/>
    <w:rsid w:val="00FC25D5"/>
    <w:rsid w:val="00FC72E9"/>
    <w:rsid w:val="00FD08B0"/>
    <w:rsid w:val="00FD5034"/>
    <w:rsid w:val="00FF168C"/>
    <w:rsid w:val="00FF2AB8"/>
    <w:rsid w:val="00FF4963"/>
    <w:rsid w:val="011B5E9C"/>
    <w:rsid w:val="02352DAA"/>
    <w:rsid w:val="02A88E74"/>
    <w:rsid w:val="03057ED0"/>
    <w:rsid w:val="0391C993"/>
    <w:rsid w:val="040517E8"/>
    <w:rsid w:val="062CC313"/>
    <w:rsid w:val="097128EC"/>
    <w:rsid w:val="0A19692B"/>
    <w:rsid w:val="0A4DEE91"/>
    <w:rsid w:val="0A90ED42"/>
    <w:rsid w:val="0B32CD10"/>
    <w:rsid w:val="0C06B08D"/>
    <w:rsid w:val="0CDEB0D5"/>
    <w:rsid w:val="0DCD5361"/>
    <w:rsid w:val="0E049B4E"/>
    <w:rsid w:val="0E28E1FC"/>
    <w:rsid w:val="0EF20452"/>
    <w:rsid w:val="0F4B68D9"/>
    <w:rsid w:val="0FB0FFBE"/>
    <w:rsid w:val="11872843"/>
    <w:rsid w:val="11EB9F8C"/>
    <w:rsid w:val="1229A514"/>
    <w:rsid w:val="12FBEE78"/>
    <w:rsid w:val="13333665"/>
    <w:rsid w:val="142D851D"/>
    <w:rsid w:val="145F3D64"/>
    <w:rsid w:val="15246CE1"/>
    <w:rsid w:val="154063BF"/>
    <w:rsid w:val="156B9BD4"/>
    <w:rsid w:val="16BEAC08"/>
    <w:rsid w:val="1706533A"/>
    <w:rsid w:val="171A07D2"/>
    <w:rsid w:val="18034D89"/>
    <w:rsid w:val="1851C595"/>
    <w:rsid w:val="188152CD"/>
    <w:rsid w:val="1A68D7B8"/>
    <w:rsid w:val="1B2220F8"/>
    <w:rsid w:val="1D55C48B"/>
    <w:rsid w:val="1DFB3DC7"/>
    <w:rsid w:val="1E182F62"/>
    <w:rsid w:val="1E569532"/>
    <w:rsid w:val="1EA7156E"/>
    <w:rsid w:val="1F1B9995"/>
    <w:rsid w:val="1F323141"/>
    <w:rsid w:val="202CE4A0"/>
    <w:rsid w:val="20BA0A47"/>
    <w:rsid w:val="2235B144"/>
    <w:rsid w:val="224D77E0"/>
    <w:rsid w:val="23017067"/>
    <w:rsid w:val="235430EF"/>
    <w:rsid w:val="23C23F0C"/>
    <w:rsid w:val="24070425"/>
    <w:rsid w:val="241C083A"/>
    <w:rsid w:val="249ED2DB"/>
    <w:rsid w:val="2589AC29"/>
    <w:rsid w:val="267D3C4B"/>
    <w:rsid w:val="276AA64A"/>
    <w:rsid w:val="27D212E7"/>
    <w:rsid w:val="28D3BF25"/>
    <w:rsid w:val="2AC162BB"/>
    <w:rsid w:val="2AFF733A"/>
    <w:rsid w:val="2B819C67"/>
    <w:rsid w:val="2BC83185"/>
    <w:rsid w:val="2CD4AC9B"/>
    <w:rsid w:val="2D779F44"/>
    <w:rsid w:val="30CF6DD6"/>
    <w:rsid w:val="325B4A78"/>
    <w:rsid w:val="34C0AC6E"/>
    <w:rsid w:val="3867A753"/>
    <w:rsid w:val="38BDB1DB"/>
    <w:rsid w:val="38DFC2E2"/>
    <w:rsid w:val="390E85D1"/>
    <w:rsid w:val="395B3775"/>
    <w:rsid w:val="397B8DA7"/>
    <w:rsid w:val="39AFBD6A"/>
    <w:rsid w:val="39C3144C"/>
    <w:rsid w:val="3B7F93F3"/>
    <w:rsid w:val="3D33FFD1"/>
    <w:rsid w:val="3DBD18CE"/>
    <w:rsid w:val="3E7BF1B4"/>
    <w:rsid w:val="3F93310C"/>
    <w:rsid w:val="3FAE022C"/>
    <w:rsid w:val="404F0A02"/>
    <w:rsid w:val="40DC5B7C"/>
    <w:rsid w:val="41F1CACF"/>
    <w:rsid w:val="429B10FE"/>
    <w:rsid w:val="42F6A060"/>
    <w:rsid w:val="447F0ADB"/>
    <w:rsid w:val="4587C74B"/>
    <w:rsid w:val="45C5FFA4"/>
    <w:rsid w:val="462C3E4C"/>
    <w:rsid w:val="47A8C02D"/>
    <w:rsid w:val="48DF4E05"/>
    <w:rsid w:val="49DB3054"/>
    <w:rsid w:val="4A3F4A8D"/>
    <w:rsid w:val="4AE32E0E"/>
    <w:rsid w:val="4C7A759E"/>
    <w:rsid w:val="4DF68727"/>
    <w:rsid w:val="4F1A478C"/>
    <w:rsid w:val="4FA9B97D"/>
    <w:rsid w:val="509D499F"/>
    <w:rsid w:val="52CF87F0"/>
    <w:rsid w:val="53C31812"/>
    <w:rsid w:val="53C479D3"/>
    <w:rsid w:val="54EA0C23"/>
    <w:rsid w:val="5543F011"/>
    <w:rsid w:val="55855B2B"/>
    <w:rsid w:val="55EA7FE0"/>
    <w:rsid w:val="56BFDA7A"/>
    <w:rsid w:val="5722F0F9"/>
    <w:rsid w:val="57300883"/>
    <w:rsid w:val="57F24505"/>
    <w:rsid w:val="58222D47"/>
    <w:rsid w:val="5898826E"/>
    <w:rsid w:val="5A4528FF"/>
    <w:rsid w:val="5BB9BD5A"/>
    <w:rsid w:val="5BE65635"/>
    <w:rsid w:val="5EAC0286"/>
    <w:rsid w:val="5FB368C8"/>
    <w:rsid w:val="5FB9C1BC"/>
    <w:rsid w:val="608615D8"/>
    <w:rsid w:val="60C24B5B"/>
    <w:rsid w:val="60FE26CF"/>
    <w:rsid w:val="614D3558"/>
    <w:rsid w:val="6230B993"/>
    <w:rsid w:val="623F6D24"/>
    <w:rsid w:val="6247B5E6"/>
    <w:rsid w:val="624D785D"/>
    <w:rsid w:val="632941E3"/>
    <w:rsid w:val="63EA120C"/>
    <w:rsid w:val="6400891B"/>
    <w:rsid w:val="6491BAD3"/>
    <w:rsid w:val="65AC48C2"/>
    <w:rsid w:val="65F3B391"/>
    <w:rsid w:val="6672E6CA"/>
    <w:rsid w:val="66BC0C99"/>
    <w:rsid w:val="6746D5D2"/>
    <w:rsid w:val="681BCEB5"/>
    <w:rsid w:val="69200331"/>
    <w:rsid w:val="6C765AFB"/>
    <w:rsid w:val="6CF03CF2"/>
    <w:rsid w:val="6D58B046"/>
    <w:rsid w:val="6E8DA0EA"/>
    <w:rsid w:val="70B2620F"/>
    <w:rsid w:val="71EE4DB7"/>
    <w:rsid w:val="72A63536"/>
    <w:rsid w:val="74329128"/>
    <w:rsid w:val="74504A3D"/>
    <w:rsid w:val="74FFAF8D"/>
    <w:rsid w:val="753BBCD7"/>
    <w:rsid w:val="75E52C06"/>
    <w:rsid w:val="7632A6F8"/>
    <w:rsid w:val="76F4B0A9"/>
    <w:rsid w:val="777117F8"/>
    <w:rsid w:val="77A11DB9"/>
    <w:rsid w:val="77D7C5A5"/>
    <w:rsid w:val="7A11F081"/>
    <w:rsid w:val="7A9B78BD"/>
    <w:rsid w:val="7D79514C"/>
    <w:rsid w:val="7DB1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chartTrackingRefBased/>
  <w15:docId w15:val="{FF1B1AEF-3CB2-48CE-9440-ECC6E61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42" baseType="variant">
      <vt:variant>
        <vt:i4>8192052</vt:i4>
      </vt:variant>
      <vt:variant>
        <vt:i4>18</vt:i4>
      </vt:variant>
      <vt:variant>
        <vt:i4>0</vt:i4>
      </vt:variant>
      <vt:variant>
        <vt:i4>5</vt:i4>
      </vt:variant>
      <vt:variant>
        <vt:lpwstr>http://www.cccc.vic.edu.au/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https://www.aitsl.edu.au/teach/standards</vt:lpwstr>
      </vt:variant>
      <vt:variant>
        <vt:lpwstr/>
      </vt:variant>
      <vt:variant>
        <vt:i4>524302</vt:i4>
      </vt:variant>
      <vt:variant>
        <vt:i4>12</vt:i4>
      </vt:variant>
      <vt:variant>
        <vt:i4>0</vt:i4>
      </vt:variant>
      <vt:variant>
        <vt:i4>5</vt:i4>
      </vt:variant>
      <vt:variant>
        <vt:lpwstr>http://www.cecv.catholic.edu.au/Work-With-Us/Teaching-in-Catholic-Schools</vt:lpwstr>
      </vt:variant>
      <vt:variant>
        <vt:lpwstr/>
      </vt:variant>
      <vt:variant>
        <vt:i4>4390914</vt:i4>
      </vt:variant>
      <vt:variant>
        <vt:i4>9</vt:i4>
      </vt:variant>
      <vt:variant>
        <vt:i4>0</vt:i4>
      </vt:variant>
      <vt:variant>
        <vt:i4>5</vt:i4>
      </vt:variant>
      <vt:variant>
        <vt:lpwstr>http://www.cecv.catholic.edu.au/Employee-Relations/VCEMEA2018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https://www.aitsl.edu.au/teach/standards</vt:lpwstr>
      </vt:variant>
      <vt:variant>
        <vt:lpwstr/>
      </vt:variant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https://www.vit.vic.edu.au/professional-responsibilities/conduct-and-ethics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https://www.vit.vic.edu.au/registered-teacher/standards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14</cp:revision>
  <cp:lastPrinted>2020-03-24T22:18:00Z</cp:lastPrinted>
  <dcterms:created xsi:type="dcterms:W3CDTF">2024-04-29T22:59:00Z</dcterms:created>
  <dcterms:modified xsi:type="dcterms:W3CDTF">2024-09-13T02:22:00Z</dcterms:modified>
</cp:coreProperties>
</file>