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B8B6F" w14:textId="54EC9A42" w:rsidR="001F14FD" w:rsidRPr="003E6104" w:rsidRDefault="0076061E" w:rsidP="001F14FD">
      <w:pPr>
        <w:pStyle w:val="Title"/>
        <w:spacing w:before="720" w:after="720"/>
        <w:rPr>
          <w:rFonts w:cs="Arial"/>
          <w:sz w:val="40"/>
          <w:szCs w:val="40"/>
        </w:rPr>
      </w:pPr>
      <w:r w:rsidRPr="0054501B">
        <w:rPr>
          <w:rFonts w:cs="Arial"/>
          <w:noProof/>
          <w:sz w:val="40"/>
          <w:szCs w:val="40"/>
          <w:lang w:eastAsia="en-AU"/>
        </w:rPr>
        <w:drawing>
          <wp:anchor distT="0" distB="0" distL="114300" distR="114300" simplePos="0" relativeHeight="251659264" behindDoc="1" locked="0" layoutInCell="1" allowOverlap="1" wp14:anchorId="6383BDFC" wp14:editId="0E6C38C6">
            <wp:simplePos x="0" y="0"/>
            <wp:positionH relativeFrom="margin">
              <wp:posOffset>128270</wp:posOffset>
            </wp:positionH>
            <wp:positionV relativeFrom="margin">
              <wp:posOffset>114935</wp:posOffset>
            </wp:positionV>
            <wp:extent cx="930275" cy="1250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front.pdf"/>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30275" cy="1250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4501B">
        <w:rPr>
          <w:rFonts w:cs="Arial"/>
          <w:sz w:val="40"/>
          <w:szCs w:val="40"/>
        </w:rPr>
        <w:t>Caroline Chisholm Catholic College</w:t>
      </w:r>
      <w:r w:rsidR="00A92C2C" w:rsidRPr="0054501B">
        <w:rPr>
          <w:rFonts w:cs="Arial"/>
          <w:sz w:val="40"/>
          <w:szCs w:val="40"/>
        </w:rPr>
        <w:t xml:space="preserve"> </w:t>
      </w:r>
      <w:r w:rsidR="00227CAD" w:rsidRPr="0054501B">
        <w:rPr>
          <w:rFonts w:cs="Arial"/>
          <w:sz w:val="40"/>
          <w:szCs w:val="40"/>
        </w:rPr>
        <w:t xml:space="preserve">Position Description </w:t>
      </w:r>
      <w:r w:rsidR="008C141F" w:rsidRPr="0054501B">
        <w:rPr>
          <w:rFonts w:cs="Arial"/>
          <w:sz w:val="40"/>
          <w:szCs w:val="40"/>
        </w:rPr>
        <w:t>–</w:t>
      </w:r>
      <w:r w:rsidR="00A92C2C" w:rsidRPr="0054501B">
        <w:rPr>
          <w:rFonts w:cs="Arial"/>
          <w:sz w:val="40"/>
          <w:szCs w:val="40"/>
        </w:rPr>
        <w:t xml:space="preserve"> </w:t>
      </w:r>
      <w:r w:rsidR="00314AC1" w:rsidRPr="003E6104">
        <w:rPr>
          <w:rFonts w:cs="Arial"/>
          <w:sz w:val="40"/>
          <w:szCs w:val="40"/>
        </w:rPr>
        <w:t>Director of Student Engagement</w:t>
      </w:r>
      <w:r w:rsidR="00895CD3" w:rsidRPr="003E6104">
        <w:rPr>
          <w:rFonts w:cs="Arial"/>
          <w:sz w:val="40"/>
          <w:szCs w:val="40"/>
        </w:rPr>
        <w:t xml:space="preserve"> </w:t>
      </w:r>
    </w:p>
    <w:p w14:paraId="0775CCA5" w14:textId="17B98B26" w:rsidR="0054501B" w:rsidRPr="0054501B" w:rsidRDefault="0054501B" w:rsidP="0054501B">
      <w:pPr>
        <w:pStyle w:val="CCAddressee"/>
        <w:spacing w:before="0"/>
        <w:rPr>
          <w:sz w:val="22"/>
          <w:szCs w:val="22"/>
        </w:rPr>
      </w:pPr>
      <w:r w:rsidRPr="003E6104">
        <w:rPr>
          <w:sz w:val="22"/>
          <w:szCs w:val="22"/>
        </w:rPr>
        <w:t>POSITION CLASSIFICATION:</w:t>
      </w:r>
      <w:r w:rsidRPr="003E6104">
        <w:rPr>
          <w:sz w:val="22"/>
          <w:szCs w:val="22"/>
        </w:rPr>
        <w:tab/>
      </w:r>
      <w:r w:rsidRPr="003E6104">
        <w:rPr>
          <w:sz w:val="22"/>
          <w:szCs w:val="22"/>
        </w:rPr>
        <w:tab/>
        <w:t xml:space="preserve">Teacher: Position of Leadership Level </w:t>
      </w:r>
      <w:r w:rsidR="00314AC1" w:rsidRPr="003E6104">
        <w:rPr>
          <w:sz w:val="22"/>
          <w:szCs w:val="22"/>
        </w:rPr>
        <w:t>4</w:t>
      </w:r>
    </w:p>
    <w:p w14:paraId="63B5D373" w14:textId="03E961AB" w:rsidR="00BF7D30" w:rsidRPr="0054501B" w:rsidRDefault="0054501B" w:rsidP="000C799B">
      <w:pPr>
        <w:pStyle w:val="CCAddressee"/>
        <w:spacing w:before="0"/>
        <w:rPr>
          <w:sz w:val="22"/>
          <w:szCs w:val="22"/>
        </w:rPr>
      </w:pPr>
      <w:r w:rsidRPr="0054501B">
        <w:rPr>
          <w:sz w:val="22"/>
          <w:szCs w:val="22"/>
        </w:rPr>
        <w:t>REPORTS TO:</w:t>
      </w:r>
      <w:r>
        <w:rPr>
          <w:sz w:val="22"/>
          <w:szCs w:val="22"/>
        </w:rPr>
        <w:tab/>
      </w:r>
      <w:r>
        <w:rPr>
          <w:sz w:val="22"/>
          <w:szCs w:val="22"/>
        </w:rPr>
        <w:tab/>
      </w:r>
      <w:r>
        <w:rPr>
          <w:sz w:val="22"/>
          <w:szCs w:val="22"/>
        </w:rPr>
        <w:tab/>
      </w:r>
      <w:r w:rsidR="00901229">
        <w:rPr>
          <w:sz w:val="22"/>
          <w:szCs w:val="22"/>
        </w:rPr>
        <w:t xml:space="preserve">Deputy </w:t>
      </w:r>
      <w:r w:rsidR="00B028DB">
        <w:rPr>
          <w:sz w:val="22"/>
          <w:szCs w:val="22"/>
        </w:rPr>
        <w:t>Principal</w:t>
      </w:r>
      <w:r w:rsidR="00901229">
        <w:rPr>
          <w:sz w:val="22"/>
          <w:szCs w:val="22"/>
        </w:rPr>
        <w:t xml:space="preserve"> </w:t>
      </w:r>
      <w:r w:rsidR="00CA4F71">
        <w:rPr>
          <w:sz w:val="22"/>
          <w:szCs w:val="22"/>
        </w:rPr>
        <w:t>(</w:t>
      </w:r>
      <w:r w:rsidR="00314AC1">
        <w:rPr>
          <w:sz w:val="22"/>
          <w:szCs w:val="22"/>
        </w:rPr>
        <w:t>Student Wellbeing</w:t>
      </w:r>
      <w:r w:rsidR="00CA4F71">
        <w:rPr>
          <w:sz w:val="22"/>
          <w:szCs w:val="22"/>
        </w:rPr>
        <w:t>)</w:t>
      </w:r>
    </w:p>
    <w:p w14:paraId="01EBB00E" w14:textId="427C4B87" w:rsidR="00BF7D30" w:rsidRPr="00F50EED" w:rsidRDefault="00CA4F71" w:rsidP="00F50EED">
      <w:pPr>
        <w:jc w:val="both"/>
      </w:pPr>
      <w:r>
        <w:t>The Director of Student Engagement reports to the Deputy Principal (Student Wellbeing). The Director of Student Engagement is responsible for leading the Learner Mentor Program and Student Engagement at the College.</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6"/>
      </w:tblGrid>
      <w:tr w:rsidR="00227CAD" w:rsidRPr="00F50EED" w14:paraId="6A5E5A8C" w14:textId="77777777" w:rsidTr="00227CAD">
        <w:tc>
          <w:tcPr>
            <w:tcW w:w="9786" w:type="dxa"/>
            <w:tcBorders>
              <w:top w:val="single" w:sz="4" w:space="0" w:color="auto"/>
              <w:bottom w:val="single" w:sz="4" w:space="0" w:color="auto"/>
            </w:tcBorders>
          </w:tcPr>
          <w:p w14:paraId="68B45CF0" w14:textId="77777777" w:rsidR="00227CAD" w:rsidRPr="00F50EED" w:rsidRDefault="00227CAD" w:rsidP="009955B1">
            <w:pPr>
              <w:rPr>
                <w:b/>
              </w:rPr>
            </w:pPr>
            <w:bookmarkStart w:id="0" w:name="_Hlk43970821"/>
            <w:r w:rsidRPr="00F50EED">
              <w:rPr>
                <w:b/>
              </w:rPr>
              <w:t>Duties</w:t>
            </w:r>
          </w:p>
        </w:tc>
      </w:tr>
      <w:tr w:rsidR="00141F29" w:rsidRPr="003E6104" w14:paraId="63B1B685" w14:textId="77777777" w:rsidTr="00141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71" w:type="dxa"/>
            <w:tcBorders>
              <w:top w:val="single" w:sz="4" w:space="0" w:color="auto"/>
              <w:left w:val="nil"/>
              <w:bottom w:val="nil"/>
              <w:right w:val="nil"/>
            </w:tcBorders>
            <w:vAlign w:val="center"/>
          </w:tcPr>
          <w:p w14:paraId="655FC614" w14:textId="61DF0A9F" w:rsidR="00314AC1" w:rsidRPr="003E6104" w:rsidRDefault="00314AC1" w:rsidP="00314AC1">
            <w:pPr>
              <w:pStyle w:val="TableParagraph"/>
              <w:tabs>
                <w:tab w:val="left" w:pos="569"/>
                <w:tab w:val="left" w:pos="570"/>
              </w:tabs>
              <w:spacing w:before="85" w:line="268" w:lineRule="auto"/>
              <w:ind w:right="736"/>
              <w:jc w:val="both"/>
              <w:rPr>
                <w:rFonts w:ascii="Arial" w:hAnsi="Arial" w:cs="Arial"/>
                <w:b/>
                <w:bCs/>
              </w:rPr>
            </w:pPr>
            <w:r w:rsidRPr="003E6104">
              <w:rPr>
                <w:rFonts w:ascii="Arial" w:hAnsi="Arial" w:cs="Arial"/>
                <w:b/>
                <w:bCs/>
              </w:rPr>
              <w:t>Learner Mentor Program</w:t>
            </w:r>
          </w:p>
          <w:p w14:paraId="62B98C33" w14:textId="01D2D988" w:rsidR="00314AC1" w:rsidRPr="003E6104" w:rsidRDefault="00314AC1" w:rsidP="003E6104">
            <w:pPr>
              <w:pStyle w:val="TableParagraph"/>
              <w:numPr>
                <w:ilvl w:val="0"/>
                <w:numId w:val="48"/>
              </w:numPr>
              <w:tabs>
                <w:tab w:val="left" w:pos="569"/>
                <w:tab w:val="left" w:pos="570"/>
              </w:tabs>
              <w:spacing w:before="85" w:line="268" w:lineRule="auto"/>
              <w:ind w:right="736"/>
              <w:jc w:val="both"/>
              <w:rPr>
                <w:rFonts w:ascii="Arial" w:hAnsi="Arial" w:cs="Arial"/>
              </w:rPr>
            </w:pPr>
            <w:r w:rsidRPr="003E6104">
              <w:rPr>
                <w:rFonts w:ascii="Arial" w:hAnsi="Arial" w:cs="Arial"/>
              </w:rPr>
              <w:t>Liaise with the Year Level Coordinators and Directors of Campus to provide curriculum and learning content guidance and resources to Learner Mentor teachers.</w:t>
            </w:r>
          </w:p>
          <w:p w14:paraId="5EC41696" w14:textId="65C0E780" w:rsidR="00314AC1" w:rsidRPr="003E6104" w:rsidRDefault="00314AC1" w:rsidP="003E6104">
            <w:pPr>
              <w:pStyle w:val="TableParagraph"/>
              <w:numPr>
                <w:ilvl w:val="0"/>
                <w:numId w:val="48"/>
              </w:numPr>
              <w:tabs>
                <w:tab w:val="left" w:pos="569"/>
                <w:tab w:val="left" w:pos="570"/>
              </w:tabs>
              <w:spacing w:before="85" w:line="268" w:lineRule="auto"/>
              <w:ind w:right="736"/>
              <w:jc w:val="both"/>
              <w:rPr>
                <w:rFonts w:ascii="Arial" w:hAnsi="Arial" w:cs="Arial"/>
              </w:rPr>
            </w:pPr>
            <w:r w:rsidRPr="003E6104">
              <w:rPr>
                <w:rFonts w:ascii="Arial" w:hAnsi="Arial" w:cs="Arial"/>
              </w:rPr>
              <w:t>Coordinate the sequence of learning for Learner Mentor program.</w:t>
            </w:r>
          </w:p>
          <w:p w14:paraId="62BE764E" w14:textId="2F9A3D32" w:rsidR="00314AC1" w:rsidRPr="003E6104" w:rsidRDefault="00314AC1" w:rsidP="003E6104">
            <w:pPr>
              <w:pStyle w:val="TableParagraph"/>
              <w:numPr>
                <w:ilvl w:val="0"/>
                <w:numId w:val="48"/>
              </w:numPr>
              <w:tabs>
                <w:tab w:val="left" w:pos="569"/>
                <w:tab w:val="left" w:pos="570"/>
              </w:tabs>
              <w:spacing w:before="85" w:line="268" w:lineRule="auto"/>
              <w:ind w:right="736"/>
              <w:jc w:val="both"/>
              <w:rPr>
                <w:rFonts w:ascii="Arial" w:hAnsi="Arial" w:cs="Arial"/>
              </w:rPr>
            </w:pPr>
            <w:r w:rsidRPr="003E6104">
              <w:rPr>
                <w:rFonts w:ascii="Arial" w:hAnsi="Arial" w:cs="Arial"/>
              </w:rPr>
              <w:t>Support Learner Mentor staff in providing engaging, authentic learning experiences in the Learner Mentor program including speakers and special programs.</w:t>
            </w:r>
          </w:p>
          <w:p w14:paraId="343A27DC" w14:textId="1C800B7B" w:rsidR="00314AC1" w:rsidRPr="003E6104" w:rsidRDefault="00314AC1" w:rsidP="003E6104">
            <w:pPr>
              <w:pStyle w:val="TableParagraph"/>
              <w:numPr>
                <w:ilvl w:val="0"/>
                <w:numId w:val="48"/>
              </w:numPr>
              <w:tabs>
                <w:tab w:val="left" w:pos="569"/>
                <w:tab w:val="left" w:pos="570"/>
              </w:tabs>
              <w:spacing w:before="85" w:line="268" w:lineRule="auto"/>
              <w:ind w:right="736"/>
              <w:jc w:val="both"/>
              <w:rPr>
                <w:rFonts w:ascii="Arial" w:hAnsi="Arial" w:cs="Arial"/>
              </w:rPr>
            </w:pPr>
            <w:r w:rsidRPr="003E6104">
              <w:rPr>
                <w:rFonts w:ascii="Arial" w:hAnsi="Arial" w:cs="Arial"/>
              </w:rPr>
              <w:t>Coordinate Learner Mentor conference evenings, including Compass booking systems.</w:t>
            </w:r>
          </w:p>
          <w:p w14:paraId="0A9529C6" w14:textId="42469427" w:rsidR="00314AC1" w:rsidRPr="003E6104" w:rsidRDefault="00314AC1" w:rsidP="003E6104">
            <w:pPr>
              <w:pStyle w:val="TableParagraph"/>
              <w:numPr>
                <w:ilvl w:val="0"/>
                <w:numId w:val="48"/>
              </w:numPr>
              <w:tabs>
                <w:tab w:val="left" w:pos="569"/>
                <w:tab w:val="left" w:pos="570"/>
              </w:tabs>
              <w:spacing w:before="85" w:line="268" w:lineRule="auto"/>
              <w:ind w:right="736"/>
              <w:jc w:val="both"/>
              <w:rPr>
                <w:rFonts w:ascii="Arial" w:hAnsi="Arial" w:cs="Arial"/>
              </w:rPr>
            </w:pPr>
            <w:r w:rsidRPr="003E6104">
              <w:rPr>
                <w:rFonts w:ascii="Arial" w:hAnsi="Arial" w:cs="Arial"/>
              </w:rPr>
              <w:t>Liaise with the Learning &amp; Teaching and Faith &amp; Mission teams to ensure relevant events, programs and experiences are integrated into the Learner Mentor program.</w:t>
            </w:r>
          </w:p>
          <w:p w14:paraId="5B359000" w14:textId="678DD65B" w:rsidR="00614A1B" w:rsidRPr="003E6104" w:rsidRDefault="00614A1B" w:rsidP="003E6104">
            <w:pPr>
              <w:pStyle w:val="TableParagraph"/>
              <w:numPr>
                <w:ilvl w:val="0"/>
                <w:numId w:val="48"/>
              </w:numPr>
              <w:tabs>
                <w:tab w:val="left" w:pos="569"/>
                <w:tab w:val="left" w:pos="570"/>
              </w:tabs>
              <w:spacing w:before="85" w:line="268" w:lineRule="auto"/>
              <w:ind w:right="736"/>
              <w:jc w:val="both"/>
              <w:rPr>
                <w:rFonts w:ascii="Arial" w:hAnsi="Arial" w:cs="Arial"/>
              </w:rPr>
            </w:pPr>
            <w:r w:rsidRPr="003E6104">
              <w:rPr>
                <w:rFonts w:ascii="Arial" w:hAnsi="Arial" w:cs="Arial"/>
              </w:rPr>
              <w:t>Coordinate the Resilient Youth survey and wellbeing data collection</w:t>
            </w:r>
            <w:r w:rsidR="00895CD3" w:rsidRPr="003E6104">
              <w:rPr>
                <w:rFonts w:ascii="Arial" w:hAnsi="Arial" w:cs="Arial"/>
              </w:rPr>
              <w:t xml:space="preserve"> in conjunction with the Deputy Principal Student Wellbeing</w:t>
            </w:r>
            <w:r w:rsidRPr="003E6104">
              <w:rPr>
                <w:rFonts w:ascii="Arial" w:hAnsi="Arial" w:cs="Arial"/>
              </w:rPr>
              <w:t>.</w:t>
            </w:r>
          </w:p>
          <w:p w14:paraId="67BC92D0" w14:textId="77777777" w:rsidR="004B0170" w:rsidRPr="003E6104" w:rsidRDefault="004B0170" w:rsidP="00314AC1">
            <w:pPr>
              <w:pStyle w:val="TableParagraph"/>
              <w:tabs>
                <w:tab w:val="left" w:pos="569"/>
                <w:tab w:val="left" w:pos="570"/>
              </w:tabs>
              <w:spacing w:before="85" w:line="268" w:lineRule="auto"/>
              <w:ind w:right="736"/>
              <w:jc w:val="both"/>
              <w:rPr>
                <w:rFonts w:ascii="Arial" w:hAnsi="Arial" w:cs="Arial"/>
                <w:b/>
                <w:bCs/>
              </w:rPr>
            </w:pPr>
          </w:p>
          <w:p w14:paraId="5ECF4C22" w14:textId="56E58092" w:rsidR="004B0170" w:rsidRPr="003E6104" w:rsidRDefault="004B0170" w:rsidP="00314AC1">
            <w:pPr>
              <w:pStyle w:val="TableParagraph"/>
              <w:tabs>
                <w:tab w:val="left" w:pos="569"/>
                <w:tab w:val="left" w:pos="570"/>
              </w:tabs>
              <w:spacing w:before="85" w:line="268" w:lineRule="auto"/>
              <w:ind w:right="736"/>
              <w:jc w:val="both"/>
              <w:rPr>
                <w:rFonts w:ascii="Arial" w:hAnsi="Arial" w:cs="Arial"/>
                <w:b/>
                <w:bCs/>
              </w:rPr>
            </w:pPr>
            <w:r w:rsidRPr="003E6104">
              <w:rPr>
                <w:rFonts w:ascii="Arial" w:hAnsi="Arial" w:cs="Arial"/>
                <w:b/>
                <w:bCs/>
              </w:rPr>
              <w:t>Sacred Heart Week</w:t>
            </w:r>
          </w:p>
          <w:p w14:paraId="59AB3AE4" w14:textId="74045239" w:rsidR="004B0170" w:rsidRPr="003E6104" w:rsidRDefault="004B0170" w:rsidP="003E6104">
            <w:pPr>
              <w:pStyle w:val="TableParagraph"/>
              <w:numPr>
                <w:ilvl w:val="0"/>
                <w:numId w:val="48"/>
              </w:numPr>
              <w:tabs>
                <w:tab w:val="left" w:pos="569"/>
                <w:tab w:val="left" w:pos="570"/>
              </w:tabs>
              <w:spacing w:before="85" w:line="268" w:lineRule="auto"/>
              <w:ind w:right="736"/>
              <w:jc w:val="both"/>
              <w:rPr>
                <w:rFonts w:ascii="Arial" w:hAnsi="Arial" w:cs="Arial"/>
                <w:b/>
                <w:bCs/>
              </w:rPr>
            </w:pPr>
            <w:r w:rsidRPr="003E6104">
              <w:rPr>
                <w:rFonts w:ascii="Arial" w:hAnsi="Arial" w:cs="Arial"/>
              </w:rPr>
              <w:t>Coordinate the planning, delivery and review of Sacred Heart Day and Week celebrations. Inclusive of the Talent Show, Fair and Brennan Charity Run.</w:t>
            </w:r>
          </w:p>
          <w:p w14:paraId="4C8068B7" w14:textId="428F9286" w:rsidR="004B0170" w:rsidRPr="003E6104" w:rsidRDefault="004B0170" w:rsidP="003E6104">
            <w:pPr>
              <w:pStyle w:val="TableParagraph"/>
              <w:numPr>
                <w:ilvl w:val="0"/>
                <w:numId w:val="48"/>
              </w:numPr>
              <w:tabs>
                <w:tab w:val="left" w:pos="569"/>
                <w:tab w:val="left" w:pos="570"/>
              </w:tabs>
              <w:spacing w:before="85" w:line="268" w:lineRule="auto"/>
              <w:ind w:right="736"/>
              <w:jc w:val="both"/>
              <w:rPr>
                <w:rFonts w:ascii="Arial" w:hAnsi="Arial" w:cs="Arial"/>
              </w:rPr>
            </w:pPr>
            <w:r w:rsidRPr="003E6104">
              <w:rPr>
                <w:rFonts w:ascii="Arial" w:hAnsi="Arial" w:cs="Arial"/>
              </w:rPr>
              <w:t xml:space="preserve">Liaise with the Deputy Principals Learning &amp; Teaching and Faith &amp; Mission in the preparation and delivery of related Sacred Heart Week events, inclusive of the End of Term Assembly and </w:t>
            </w:r>
            <w:r w:rsidR="00895CD3" w:rsidRPr="003E6104">
              <w:rPr>
                <w:rFonts w:ascii="Arial" w:hAnsi="Arial" w:cs="Arial"/>
              </w:rPr>
              <w:t>Sacred Heart Day college mass.</w:t>
            </w:r>
          </w:p>
          <w:p w14:paraId="4BC54F91" w14:textId="77777777" w:rsidR="004B0170" w:rsidRPr="003E6104" w:rsidRDefault="004B0170" w:rsidP="00314AC1">
            <w:pPr>
              <w:pStyle w:val="TableParagraph"/>
              <w:tabs>
                <w:tab w:val="left" w:pos="569"/>
                <w:tab w:val="left" w:pos="570"/>
              </w:tabs>
              <w:spacing w:before="85" w:line="268" w:lineRule="auto"/>
              <w:ind w:right="736"/>
              <w:jc w:val="both"/>
              <w:rPr>
                <w:rFonts w:ascii="Arial" w:hAnsi="Arial" w:cs="Arial"/>
                <w:b/>
                <w:bCs/>
              </w:rPr>
            </w:pPr>
          </w:p>
          <w:p w14:paraId="368B203A" w14:textId="1114D859" w:rsidR="00314AC1" w:rsidRPr="003E6104" w:rsidRDefault="00614A1B" w:rsidP="00314AC1">
            <w:pPr>
              <w:pStyle w:val="TableParagraph"/>
              <w:tabs>
                <w:tab w:val="left" w:pos="569"/>
                <w:tab w:val="left" w:pos="570"/>
              </w:tabs>
              <w:spacing w:before="85" w:line="268" w:lineRule="auto"/>
              <w:ind w:right="736"/>
              <w:jc w:val="both"/>
              <w:rPr>
                <w:rFonts w:ascii="Arial" w:hAnsi="Arial" w:cs="Arial"/>
                <w:b/>
                <w:bCs/>
              </w:rPr>
            </w:pPr>
            <w:r w:rsidRPr="003E6104">
              <w:rPr>
                <w:rFonts w:ascii="Arial" w:hAnsi="Arial" w:cs="Arial"/>
                <w:b/>
                <w:bCs/>
              </w:rPr>
              <w:t>Camps</w:t>
            </w:r>
          </w:p>
          <w:p w14:paraId="222B83A7" w14:textId="5D4B36D2" w:rsidR="00F03B5C" w:rsidRPr="003E6104" w:rsidRDefault="00614A1B" w:rsidP="003E6104">
            <w:pPr>
              <w:pStyle w:val="TableParagraph"/>
              <w:numPr>
                <w:ilvl w:val="0"/>
                <w:numId w:val="48"/>
              </w:numPr>
              <w:tabs>
                <w:tab w:val="left" w:pos="569"/>
                <w:tab w:val="left" w:pos="570"/>
              </w:tabs>
              <w:spacing w:before="85" w:line="268" w:lineRule="auto"/>
              <w:ind w:right="736"/>
              <w:jc w:val="both"/>
              <w:rPr>
                <w:rFonts w:ascii="Arial" w:hAnsi="Arial" w:cs="Arial"/>
              </w:rPr>
            </w:pPr>
            <w:r w:rsidRPr="003E6104">
              <w:rPr>
                <w:rFonts w:ascii="Arial" w:hAnsi="Arial" w:cs="Arial"/>
              </w:rPr>
              <w:t>Coordinate and plan the Year 7 Palmyra Camp in collaboration with the Directors of Campus and Year 7 Coordinators.</w:t>
            </w:r>
          </w:p>
          <w:p w14:paraId="218D3095" w14:textId="77777777" w:rsidR="004B0170" w:rsidRDefault="004B0170" w:rsidP="00614A1B">
            <w:pPr>
              <w:pStyle w:val="TableParagraph"/>
              <w:tabs>
                <w:tab w:val="left" w:pos="569"/>
                <w:tab w:val="left" w:pos="570"/>
              </w:tabs>
              <w:spacing w:before="85" w:line="268" w:lineRule="auto"/>
              <w:ind w:right="736"/>
              <w:jc w:val="both"/>
              <w:rPr>
                <w:rFonts w:ascii="Arial" w:hAnsi="Arial" w:cs="Arial"/>
                <w:b/>
                <w:bCs/>
              </w:rPr>
            </w:pPr>
          </w:p>
          <w:p w14:paraId="029EE4F4" w14:textId="77777777" w:rsidR="003E6104" w:rsidRDefault="003E6104" w:rsidP="00614A1B">
            <w:pPr>
              <w:pStyle w:val="TableParagraph"/>
              <w:tabs>
                <w:tab w:val="left" w:pos="569"/>
                <w:tab w:val="left" w:pos="570"/>
              </w:tabs>
              <w:spacing w:before="85" w:line="268" w:lineRule="auto"/>
              <w:ind w:right="736"/>
              <w:jc w:val="both"/>
              <w:rPr>
                <w:rFonts w:ascii="Arial" w:hAnsi="Arial" w:cs="Arial"/>
                <w:b/>
                <w:bCs/>
              </w:rPr>
            </w:pPr>
          </w:p>
          <w:p w14:paraId="47ADAB58" w14:textId="77777777" w:rsidR="003E6104" w:rsidRDefault="003E6104" w:rsidP="00614A1B">
            <w:pPr>
              <w:pStyle w:val="TableParagraph"/>
              <w:tabs>
                <w:tab w:val="left" w:pos="569"/>
                <w:tab w:val="left" w:pos="570"/>
              </w:tabs>
              <w:spacing w:before="85" w:line="268" w:lineRule="auto"/>
              <w:ind w:right="736"/>
              <w:jc w:val="both"/>
              <w:rPr>
                <w:rFonts w:ascii="Arial" w:hAnsi="Arial" w:cs="Arial"/>
                <w:b/>
                <w:bCs/>
              </w:rPr>
            </w:pPr>
          </w:p>
          <w:p w14:paraId="3A129EF8" w14:textId="77777777" w:rsidR="003E6104" w:rsidRPr="003E6104" w:rsidRDefault="003E6104" w:rsidP="00614A1B">
            <w:pPr>
              <w:pStyle w:val="TableParagraph"/>
              <w:tabs>
                <w:tab w:val="left" w:pos="569"/>
                <w:tab w:val="left" w:pos="570"/>
              </w:tabs>
              <w:spacing w:before="85" w:line="268" w:lineRule="auto"/>
              <w:ind w:right="736"/>
              <w:jc w:val="both"/>
              <w:rPr>
                <w:rFonts w:ascii="Arial" w:hAnsi="Arial" w:cs="Arial"/>
                <w:b/>
                <w:bCs/>
              </w:rPr>
            </w:pPr>
          </w:p>
          <w:p w14:paraId="6789E1F9" w14:textId="6DEF9C48" w:rsidR="003E6104" w:rsidRDefault="00614A1B" w:rsidP="003E6104">
            <w:pPr>
              <w:pStyle w:val="TableParagraph"/>
              <w:tabs>
                <w:tab w:val="left" w:pos="569"/>
                <w:tab w:val="left" w:pos="570"/>
              </w:tabs>
              <w:spacing w:before="85" w:line="268" w:lineRule="auto"/>
              <w:ind w:right="736"/>
              <w:jc w:val="both"/>
              <w:rPr>
                <w:rFonts w:ascii="Arial" w:hAnsi="Arial" w:cs="Arial"/>
                <w:b/>
                <w:bCs/>
              </w:rPr>
            </w:pPr>
            <w:r w:rsidRPr="003E6104">
              <w:rPr>
                <w:rFonts w:ascii="Arial" w:hAnsi="Arial" w:cs="Arial"/>
                <w:b/>
                <w:bCs/>
              </w:rPr>
              <w:lastRenderedPageBreak/>
              <w:t xml:space="preserve">Student </w:t>
            </w:r>
            <w:r w:rsidR="003E6104" w:rsidRPr="003E6104">
              <w:rPr>
                <w:rFonts w:ascii="Arial" w:hAnsi="Arial" w:cs="Arial"/>
                <w:b/>
                <w:bCs/>
              </w:rPr>
              <w:t>Support</w:t>
            </w:r>
            <w:r w:rsidRPr="003E6104">
              <w:rPr>
                <w:rFonts w:ascii="Arial" w:hAnsi="Arial" w:cs="Arial"/>
                <w:b/>
                <w:bCs/>
              </w:rPr>
              <w:t xml:space="preserve"> Team</w:t>
            </w:r>
          </w:p>
          <w:p w14:paraId="0CB0529C" w14:textId="77777777" w:rsidR="00CA4F71" w:rsidRPr="00CA4F71" w:rsidRDefault="00CA4F71" w:rsidP="00CA4F71">
            <w:pPr>
              <w:pStyle w:val="TableParagraph"/>
              <w:tabs>
                <w:tab w:val="left" w:pos="569"/>
                <w:tab w:val="left" w:pos="570"/>
              </w:tabs>
              <w:ind w:right="736"/>
              <w:contextualSpacing/>
              <w:jc w:val="both"/>
              <w:rPr>
                <w:rFonts w:ascii="Arial" w:hAnsi="Arial" w:cs="Arial"/>
                <w:b/>
                <w:bCs/>
                <w:sz w:val="16"/>
                <w:szCs w:val="16"/>
              </w:rPr>
            </w:pPr>
          </w:p>
          <w:p w14:paraId="2FAF0B56" w14:textId="77777777" w:rsidR="003E6104" w:rsidRDefault="003E6104" w:rsidP="00CA4F71">
            <w:pPr>
              <w:pStyle w:val="ListParagraph"/>
              <w:widowControl/>
              <w:numPr>
                <w:ilvl w:val="0"/>
                <w:numId w:val="48"/>
              </w:numPr>
              <w:autoSpaceDE/>
              <w:autoSpaceDN/>
              <w:adjustRightInd/>
              <w:spacing w:before="0" w:after="0"/>
              <w:rPr>
                <w:rFonts w:eastAsia="Times New Roman"/>
                <w:sz w:val="22"/>
                <w:szCs w:val="22"/>
              </w:rPr>
            </w:pPr>
            <w:r w:rsidRPr="003E6104">
              <w:rPr>
                <w:rFonts w:eastAsia="Times New Roman"/>
                <w:sz w:val="22"/>
                <w:szCs w:val="22"/>
              </w:rPr>
              <w:t>Lead the Student Support team in triaging of case management and day to day workload.</w:t>
            </w:r>
          </w:p>
          <w:p w14:paraId="0F788DB6" w14:textId="77777777" w:rsidR="003E6104" w:rsidRPr="003E6104" w:rsidRDefault="003E6104" w:rsidP="00CA4F71">
            <w:pPr>
              <w:pStyle w:val="ListParagraph"/>
              <w:widowControl/>
              <w:autoSpaceDE/>
              <w:autoSpaceDN/>
              <w:adjustRightInd/>
              <w:spacing w:before="0" w:after="0"/>
              <w:ind w:left="360"/>
              <w:rPr>
                <w:rFonts w:eastAsia="Times New Roman"/>
                <w:sz w:val="22"/>
                <w:szCs w:val="22"/>
              </w:rPr>
            </w:pPr>
          </w:p>
          <w:p w14:paraId="6952C213" w14:textId="0D1807CB" w:rsidR="003E6104" w:rsidRDefault="003E6104" w:rsidP="00CA4F71">
            <w:pPr>
              <w:pStyle w:val="ListParagraph"/>
              <w:widowControl/>
              <w:numPr>
                <w:ilvl w:val="0"/>
                <w:numId w:val="48"/>
              </w:numPr>
              <w:autoSpaceDE/>
              <w:autoSpaceDN/>
              <w:adjustRightInd/>
              <w:spacing w:before="0" w:after="0"/>
              <w:rPr>
                <w:rFonts w:eastAsia="Times New Roman"/>
                <w:sz w:val="22"/>
                <w:szCs w:val="22"/>
              </w:rPr>
            </w:pPr>
            <w:r w:rsidRPr="003E6104">
              <w:rPr>
                <w:rFonts w:eastAsia="Times New Roman"/>
                <w:sz w:val="22"/>
                <w:szCs w:val="22"/>
              </w:rPr>
              <w:t xml:space="preserve">Oversee and lead the Student Support team with development of strategies, implementation and reviewing programs to promote student belonging and engagement in learning. </w:t>
            </w:r>
          </w:p>
          <w:p w14:paraId="2142D0CF" w14:textId="77777777" w:rsidR="003E6104" w:rsidRPr="003E6104" w:rsidRDefault="003E6104" w:rsidP="00CA4F71">
            <w:pPr>
              <w:widowControl/>
              <w:autoSpaceDE/>
              <w:autoSpaceDN/>
              <w:adjustRightInd/>
              <w:spacing w:before="0" w:after="0"/>
              <w:contextualSpacing/>
              <w:rPr>
                <w:rFonts w:eastAsia="Times New Roman"/>
                <w:sz w:val="22"/>
                <w:szCs w:val="22"/>
              </w:rPr>
            </w:pPr>
          </w:p>
          <w:p w14:paraId="26EC38F5" w14:textId="77777777" w:rsidR="003E6104" w:rsidRPr="003E6104" w:rsidRDefault="003E6104" w:rsidP="00CA4F71">
            <w:pPr>
              <w:pStyle w:val="ListParagraph"/>
              <w:widowControl/>
              <w:numPr>
                <w:ilvl w:val="0"/>
                <w:numId w:val="48"/>
              </w:numPr>
              <w:autoSpaceDE/>
              <w:autoSpaceDN/>
              <w:adjustRightInd/>
              <w:spacing w:before="0" w:after="0"/>
              <w:rPr>
                <w:rFonts w:eastAsia="Times New Roman"/>
                <w:sz w:val="22"/>
                <w:szCs w:val="22"/>
              </w:rPr>
            </w:pPr>
            <w:r w:rsidRPr="003E6104">
              <w:rPr>
                <w:rFonts w:eastAsia="Times New Roman"/>
                <w:sz w:val="22"/>
                <w:szCs w:val="22"/>
              </w:rPr>
              <w:t>Oversee the workload and supervision of placement Social Work students.</w:t>
            </w:r>
          </w:p>
          <w:p w14:paraId="2F572DAC" w14:textId="77777777" w:rsidR="003E6104" w:rsidRPr="003E6104" w:rsidRDefault="003E6104" w:rsidP="003E6104">
            <w:pPr>
              <w:pStyle w:val="TableParagraph"/>
              <w:tabs>
                <w:tab w:val="left" w:pos="569"/>
                <w:tab w:val="left" w:pos="570"/>
              </w:tabs>
              <w:spacing w:before="85" w:line="268" w:lineRule="auto"/>
              <w:ind w:left="360" w:right="736"/>
              <w:jc w:val="both"/>
              <w:rPr>
                <w:rFonts w:ascii="Arial" w:hAnsi="Arial" w:cs="Arial"/>
              </w:rPr>
            </w:pPr>
          </w:p>
          <w:p w14:paraId="3900D575" w14:textId="408D9AAC" w:rsidR="004B0170" w:rsidRPr="003E6104" w:rsidRDefault="004B0170" w:rsidP="004B0170">
            <w:pPr>
              <w:pStyle w:val="TableParagraph"/>
              <w:tabs>
                <w:tab w:val="left" w:pos="569"/>
                <w:tab w:val="left" w:pos="570"/>
              </w:tabs>
              <w:spacing w:before="85" w:line="268" w:lineRule="auto"/>
              <w:ind w:right="736"/>
              <w:jc w:val="both"/>
              <w:rPr>
                <w:rFonts w:ascii="Arial" w:hAnsi="Arial" w:cs="Arial"/>
                <w:b/>
                <w:bCs/>
              </w:rPr>
            </w:pPr>
            <w:r w:rsidRPr="003E6104">
              <w:rPr>
                <w:rFonts w:ascii="Arial" w:hAnsi="Arial" w:cs="Arial"/>
                <w:b/>
                <w:bCs/>
              </w:rPr>
              <w:t>Student Engagement</w:t>
            </w:r>
          </w:p>
          <w:p w14:paraId="0ACFC593" w14:textId="77777777" w:rsidR="004B0170" w:rsidRPr="003E6104" w:rsidRDefault="004B0170" w:rsidP="003E6104">
            <w:pPr>
              <w:pStyle w:val="TableParagraph"/>
              <w:numPr>
                <w:ilvl w:val="0"/>
                <w:numId w:val="48"/>
              </w:numPr>
              <w:tabs>
                <w:tab w:val="left" w:pos="569"/>
                <w:tab w:val="left" w:pos="570"/>
              </w:tabs>
              <w:spacing w:before="85" w:line="268" w:lineRule="auto"/>
              <w:ind w:right="736"/>
              <w:jc w:val="both"/>
              <w:rPr>
                <w:rFonts w:ascii="Arial" w:hAnsi="Arial" w:cs="Arial"/>
              </w:rPr>
            </w:pPr>
            <w:r w:rsidRPr="003E6104">
              <w:rPr>
                <w:rFonts w:ascii="Arial" w:hAnsi="Arial" w:cs="Arial"/>
              </w:rPr>
              <w:t>Coordinate the Waa Award program, including Compass chronicle oversight, providing term-based data reports in collaboration with the data manager, and supporting students to use the Waa Award in external job and study applications.</w:t>
            </w:r>
          </w:p>
          <w:p w14:paraId="05C9281F" w14:textId="77777777" w:rsidR="004B0170" w:rsidRPr="003E6104" w:rsidRDefault="004B0170" w:rsidP="003E6104">
            <w:pPr>
              <w:pStyle w:val="TableParagraph"/>
              <w:numPr>
                <w:ilvl w:val="0"/>
                <w:numId w:val="48"/>
              </w:numPr>
              <w:tabs>
                <w:tab w:val="left" w:pos="569"/>
                <w:tab w:val="left" w:pos="570"/>
              </w:tabs>
              <w:spacing w:before="85" w:line="268" w:lineRule="auto"/>
              <w:ind w:right="736"/>
              <w:jc w:val="both"/>
              <w:rPr>
                <w:rFonts w:ascii="Arial" w:hAnsi="Arial" w:cs="Arial"/>
              </w:rPr>
            </w:pPr>
            <w:r w:rsidRPr="003E6104">
              <w:rPr>
                <w:rFonts w:ascii="Arial" w:hAnsi="Arial" w:cs="Arial"/>
              </w:rPr>
              <w:t>Oversee the co-curricular student clubs offered by the college. Inclusive of advertising, vetting and ensuring information is accurate.</w:t>
            </w:r>
          </w:p>
          <w:p w14:paraId="318C346B" w14:textId="1C206C31" w:rsidR="004B0170" w:rsidRPr="003E6104" w:rsidRDefault="004B0170" w:rsidP="003E6104">
            <w:pPr>
              <w:pStyle w:val="TableParagraph"/>
              <w:numPr>
                <w:ilvl w:val="0"/>
                <w:numId w:val="48"/>
              </w:numPr>
              <w:tabs>
                <w:tab w:val="left" w:pos="569"/>
                <w:tab w:val="left" w:pos="570"/>
              </w:tabs>
              <w:spacing w:before="85" w:line="268" w:lineRule="auto"/>
              <w:ind w:right="736"/>
              <w:jc w:val="both"/>
              <w:rPr>
                <w:rFonts w:ascii="Arial" w:hAnsi="Arial" w:cs="Arial"/>
              </w:rPr>
            </w:pPr>
            <w:r w:rsidRPr="003E6104">
              <w:rPr>
                <w:rFonts w:ascii="Arial" w:hAnsi="Arial" w:cs="Arial"/>
              </w:rPr>
              <w:t>Oversee the planning and staffing of the College Musical</w:t>
            </w:r>
            <w:r w:rsidR="00895CD3" w:rsidRPr="003E6104">
              <w:rPr>
                <w:rFonts w:ascii="Arial" w:hAnsi="Arial" w:cs="Arial"/>
              </w:rPr>
              <w:t>.</w:t>
            </w:r>
          </w:p>
          <w:p w14:paraId="710A640C" w14:textId="77777777" w:rsidR="004B0170" w:rsidRPr="003E6104" w:rsidRDefault="004B0170" w:rsidP="004B0170">
            <w:pPr>
              <w:pStyle w:val="TableParagraph"/>
              <w:tabs>
                <w:tab w:val="left" w:pos="569"/>
                <w:tab w:val="left" w:pos="570"/>
              </w:tabs>
              <w:spacing w:before="85" w:line="268" w:lineRule="auto"/>
              <w:ind w:right="736"/>
              <w:jc w:val="both"/>
              <w:rPr>
                <w:rFonts w:ascii="Arial" w:hAnsi="Arial" w:cs="Arial"/>
              </w:rPr>
            </w:pPr>
          </w:p>
          <w:p w14:paraId="319F54AE" w14:textId="77777777" w:rsidR="004B0170" w:rsidRPr="003E6104" w:rsidRDefault="004B0170" w:rsidP="004B0170">
            <w:pPr>
              <w:pStyle w:val="TableParagraph"/>
              <w:tabs>
                <w:tab w:val="left" w:pos="569"/>
                <w:tab w:val="left" w:pos="570"/>
              </w:tabs>
              <w:spacing w:before="85" w:line="268" w:lineRule="auto"/>
              <w:ind w:right="736"/>
              <w:jc w:val="both"/>
              <w:rPr>
                <w:rFonts w:ascii="Arial" w:hAnsi="Arial" w:cs="Arial"/>
                <w:b/>
                <w:bCs/>
              </w:rPr>
            </w:pPr>
            <w:r w:rsidRPr="003E6104">
              <w:rPr>
                <w:rFonts w:ascii="Arial" w:hAnsi="Arial" w:cs="Arial"/>
                <w:b/>
                <w:bCs/>
              </w:rPr>
              <w:t>House and Intraschool Sport</w:t>
            </w:r>
          </w:p>
          <w:p w14:paraId="48806775" w14:textId="05B7D345" w:rsidR="004B0170" w:rsidRPr="003E6104" w:rsidRDefault="00895CD3" w:rsidP="003E6104">
            <w:pPr>
              <w:pStyle w:val="TableParagraph"/>
              <w:numPr>
                <w:ilvl w:val="0"/>
                <w:numId w:val="48"/>
              </w:numPr>
              <w:tabs>
                <w:tab w:val="left" w:pos="569"/>
                <w:tab w:val="left" w:pos="570"/>
              </w:tabs>
              <w:spacing w:before="85" w:line="268" w:lineRule="auto"/>
              <w:ind w:right="736"/>
              <w:jc w:val="both"/>
              <w:rPr>
                <w:rFonts w:ascii="Arial" w:hAnsi="Arial" w:cs="Arial"/>
              </w:rPr>
            </w:pPr>
            <w:r w:rsidRPr="003E6104">
              <w:rPr>
                <w:rFonts w:ascii="Arial" w:hAnsi="Arial" w:cs="Arial"/>
              </w:rPr>
              <w:t>Lead</w:t>
            </w:r>
            <w:r w:rsidR="004B0170" w:rsidRPr="003E6104">
              <w:rPr>
                <w:rFonts w:ascii="Arial" w:hAnsi="Arial" w:cs="Arial"/>
              </w:rPr>
              <w:t xml:space="preserve"> the House </w:t>
            </w:r>
            <w:r w:rsidRPr="003E6104">
              <w:rPr>
                <w:rFonts w:ascii="Arial" w:hAnsi="Arial" w:cs="Arial"/>
              </w:rPr>
              <w:t xml:space="preserve">Coordinator </w:t>
            </w:r>
            <w:r w:rsidR="004B0170" w:rsidRPr="003E6104">
              <w:rPr>
                <w:rFonts w:ascii="Arial" w:hAnsi="Arial" w:cs="Arial"/>
              </w:rPr>
              <w:t>team in the delivery of annual programs that provide academic, community, culture and sporting opportunities.</w:t>
            </w:r>
            <w:r w:rsidRPr="003E6104">
              <w:rPr>
                <w:rFonts w:ascii="Arial" w:hAnsi="Arial" w:cs="Arial"/>
              </w:rPr>
              <w:t xml:space="preserve"> </w:t>
            </w:r>
          </w:p>
          <w:p w14:paraId="4966DCEB" w14:textId="355CDFB8" w:rsidR="004B0170" w:rsidRPr="003E6104" w:rsidRDefault="004B0170" w:rsidP="003E6104">
            <w:pPr>
              <w:pStyle w:val="TableParagraph"/>
              <w:numPr>
                <w:ilvl w:val="0"/>
                <w:numId w:val="48"/>
              </w:numPr>
              <w:tabs>
                <w:tab w:val="left" w:pos="569"/>
                <w:tab w:val="left" w:pos="570"/>
              </w:tabs>
              <w:spacing w:before="85" w:line="268" w:lineRule="auto"/>
              <w:ind w:right="736"/>
              <w:jc w:val="both"/>
              <w:rPr>
                <w:rFonts w:ascii="Arial" w:hAnsi="Arial" w:cs="Arial"/>
              </w:rPr>
            </w:pPr>
            <w:r w:rsidRPr="003E6104">
              <w:rPr>
                <w:rFonts w:ascii="Arial" w:hAnsi="Arial" w:cs="Arial"/>
              </w:rPr>
              <w:t>Support the House team in their major events, such as: Athletics Carnival, House Acts, House Day, etc.</w:t>
            </w:r>
          </w:p>
          <w:p w14:paraId="50F0984C" w14:textId="19A84801" w:rsidR="004B0170" w:rsidRPr="003E6104" w:rsidRDefault="004B0170" w:rsidP="003E6104">
            <w:pPr>
              <w:pStyle w:val="TableParagraph"/>
              <w:numPr>
                <w:ilvl w:val="0"/>
                <w:numId w:val="48"/>
              </w:numPr>
              <w:tabs>
                <w:tab w:val="left" w:pos="569"/>
                <w:tab w:val="left" w:pos="570"/>
              </w:tabs>
              <w:spacing w:before="85" w:line="268" w:lineRule="auto"/>
              <w:ind w:right="736"/>
              <w:jc w:val="both"/>
              <w:rPr>
                <w:rFonts w:ascii="Arial" w:hAnsi="Arial" w:cs="Arial"/>
              </w:rPr>
            </w:pPr>
            <w:r w:rsidRPr="003E6104">
              <w:rPr>
                <w:rFonts w:ascii="Arial" w:hAnsi="Arial" w:cs="Arial"/>
              </w:rPr>
              <w:t xml:space="preserve">Liaise with the Intraschool Sport Coordinator to provide staff and student opportunities for sport and recreation, inclusive of staff </w:t>
            </w:r>
            <w:r w:rsidR="00152589">
              <w:rPr>
                <w:rFonts w:ascii="Arial" w:hAnsi="Arial" w:cs="Arial"/>
              </w:rPr>
              <w:t>and</w:t>
            </w:r>
            <w:r w:rsidRPr="003E6104">
              <w:rPr>
                <w:rFonts w:ascii="Arial" w:hAnsi="Arial" w:cs="Arial"/>
              </w:rPr>
              <w:t xml:space="preserve"> student events.</w:t>
            </w:r>
          </w:p>
          <w:p w14:paraId="745DF4F1" w14:textId="77777777" w:rsidR="004B0170" w:rsidRPr="003E6104" w:rsidRDefault="004B0170" w:rsidP="004B0170">
            <w:pPr>
              <w:pStyle w:val="TableParagraph"/>
              <w:tabs>
                <w:tab w:val="left" w:pos="569"/>
                <w:tab w:val="left" w:pos="570"/>
              </w:tabs>
              <w:spacing w:before="85" w:line="268" w:lineRule="auto"/>
              <w:ind w:right="736"/>
              <w:jc w:val="both"/>
              <w:rPr>
                <w:rFonts w:ascii="Arial" w:hAnsi="Arial" w:cs="Arial"/>
              </w:rPr>
            </w:pPr>
          </w:p>
          <w:p w14:paraId="290EA2FE" w14:textId="573B2FBE" w:rsidR="00C15533" w:rsidRPr="003E6104" w:rsidRDefault="00C15533" w:rsidP="00C15533">
            <w:pPr>
              <w:pStyle w:val="TableParagraph"/>
              <w:tabs>
                <w:tab w:val="left" w:pos="569"/>
                <w:tab w:val="left" w:pos="570"/>
              </w:tabs>
              <w:spacing w:before="85" w:line="268" w:lineRule="auto"/>
              <w:ind w:right="736"/>
              <w:jc w:val="both"/>
              <w:rPr>
                <w:rFonts w:ascii="Arial" w:hAnsi="Arial" w:cs="Arial"/>
                <w:b/>
                <w:bCs/>
              </w:rPr>
            </w:pPr>
            <w:r w:rsidRPr="003E6104">
              <w:rPr>
                <w:rFonts w:ascii="Arial" w:hAnsi="Arial" w:cs="Arial"/>
                <w:b/>
                <w:bCs/>
              </w:rPr>
              <w:t>Wellbeing Team</w:t>
            </w:r>
          </w:p>
          <w:p w14:paraId="0E4D88A8" w14:textId="76194A51" w:rsidR="00C15533" w:rsidRPr="003E6104" w:rsidRDefault="00C15533" w:rsidP="003E6104">
            <w:pPr>
              <w:pStyle w:val="TableParagraph"/>
              <w:numPr>
                <w:ilvl w:val="0"/>
                <w:numId w:val="48"/>
              </w:numPr>
              <w:tabs>
                <w:tab w:val="left" w:pos="569"/>
                <w:tab w:val="left" w:pos="570"/>
              </w:tabs>
              <w:spacing w:before="85" w:line="268" w:lineRule="auto"/>
              <w:ind w:right="736"/>
              <w:jc w:val="both"/>
              <w:rPr>
                <w:rFonts w:ascii="Arial" w:hAnsi="Arial" w:cs="Arial"/>
              </w:rPr>
            </w:pPr>
            <w:r w:rsidRPr="003E6104">
              <w:rPr>
                <w:rFonts w:ascii="Arial" w:hAnsi="Arial" w:cs="Arial"/>
              </w:rPr>
              <w:t>Liaise with and support the Directors of Campus to integrate co-curricular programs such as House, Clubs, Student Leadership, Student Liaison programs, and more into their campuses.</w:t>
            </w:r>
          </w:p>
          <w:p w14:paraId="1F25630D" w14:textId="77777777" w:rsidR="00C15533" w:rsidRPr="003E6104" w:rsidRDefault="00C15533" w:rsidP="00C15533">
            <w:pPr>
              <w:pStyle w:val="TableParagraph"/>
              <w:tabs>
                <w:tab w:val="left" w:pos="569"/>
                <w:tab w:val="left" w:pos="570"/>
              </w:tabs>
              <w:spacing w:before="85" w:line="268" w:lineRule="auto"/>
              <w:ind w:right="736"/>
              <w:jc w:val="both"/>
              <w:rPr>
                <w:rFonts w:ascii="Arial" w:hAnsi="Arial" w:cs="Arial"/>
                <w:b/>
                <w:bCs/>
              </w:rPr>
            </w:pPr>
          </w:p>
          <w:p w14:paraId="019A38FA" w14:textId="0CFB48D2" w:rsidR="00C15533" w:rsidRPr="003E6104" w:rsidRDefault="00C15533" w:rsidP="00C15533">
            <w:pPr>
              <w:pStyle w:val="TableParagraph"/>
              <w:tabs>
                <w:tab w:val="left" w:pos="569"/>
                <w:tab w:val="left" w:pos="570"/>
              </w:tabs>
              <w:spacing w:before="85" w:line="268" w:lineRule="auto"/>
              <w:ind w:right="736"/>
              <w:jc w:val="both"/>
              <w:rPr>
                <w:rFonts w:ascii="Arial" w:hAnsi="Arial" w:cs="Arial"/>
                <w:b/>
                <w:bCs/>
              </w:rPr>
            </w:pPr>
            <w:r w:rsidRPr="003E6104">
              <w:rPr>
                <w:rFonts w:ascii="Arial" w:hAnsi="Arial" w:cs="Arial"/>
                <w:b/>
                <w:bCs/>
              </w:rPr>
              <w:t>Student Leadership</w:t>
            </w:r>
          </w:p>
          <w:p w14:paraId="14887FC0" w14:textId="74FE69FB" w:rsidR="00C15533" w:rsidRPr="003E6104" w:rsidRDefault="00C15533" w:rsidP="003E6104">
            <w:pPr>
              <w:pStyle w:val="TableParagraph"/>
              <w:numPr>
                <w:ilvl w:val="0"/>
                <w:numId w:val="48"/>
              </w:numPr>
              <w:tabs>
                <w:tab w:val="left" w:pos="569"/>
                <w:tab w:val="left" w:pos="570"/>
              </w:tabs>
              <w:spacing w:before="85" w:line="268" w:lineRule="auto"/>
              <w:ind w:right="736"/>
              <w:jc w:val="both"/>
              <w:rPr>
                <w:rFonts w:ascii="Arial" w:hAnsi="Arial" w:cs="Arial"/>
              </w:rPr>
            </w:pPr>
            <w:r w:rsidRPr="003E6104">
              <w:rPr>
                <w:rFonts w:ascii="Arial" w:hAnsi="Arial" w:cs="Arial"/>
              </w:rPr>
              <w:t>Oversee the Student Leadership Coordinator and programs, including formation, selection, and inclusion in internal College and external community events.</w:t>
            </w:r>
          </w:p>
          <w:p w14:paraId="07DD6FBB" w14:textId="77777777" w:rsidR="00C15533" w:rsidRPr="003E6104" w:rsidRDefault="00C15533" w:rsidP="004B0170">
            <w:pPr>
              <w:pStyle w:val="TableParagraph"/>
              <w:tabs>
                <w:tab w:val="left" w:pos="569"/>
                <w:tab w:val="left" w:pos="570"/>
              </w:tabs>
              <w:spacing w:before="85" w:line="268" w:lineRule="auto"/>
              <w:ind w:right="736"/>
              <w:jc w:val="both"/>
              <w:rPr>
                <w:rFonts w:ascii="Arial" w:hAnsi="Arial" w:cs="Arial"/>
              </w:rPr>
            </w:pPr>
          </w:p>
          <w:p w14:paraId="0CE75E7C" w14:textId="386960EE" w:rsidR="00895CD3" w:rsidRPr="003E6104" w:rsidRDefault="00895CD3" w:rsidP="004B0170">
            <w:pPr>
              <w:pStyle w:val="TableParagraph"/>
              <w:tabs>
                <w:tab w:val="left" w:pos="569"/>
                <w:tab w:val="left" w:pos="570"/>
              </w:tabs>
              <w:spacing w:before="85" w:line="268" w:lineRule="auto"/>
              <w:ind w:right="736"/>
              <w:jc w:val="both"/>
              <w:rPr>
                <w:rFonts w:ascii="Arial" w:hAnsi="Arial" w:cs="Arial"/>
                <w:b/>
                <w:bCs/>
              </w:rPr>
            </w:pPr>
            <w:r w:rsidRPr="003E6104">
              <w:rPr>
                <w:rFonts w:ascii="Arial" w:hAnsi="Arial" w:cs="Arial"/>
                <w:b/>
                <w:bCs/>
              </w:rPr>
              <w:t>Organisation and Operations</w:t>
            </w:r>
          </w:p>
          <w:p w14:paraId="3FB0D365" w14:textId="77777777" w:rsidR="00895CD3" w:rsidRPr="003E6104" w:rsidRDefault="00895CD3" w:rsidP="003E6104">
            <w:pPr>
              <w:pStyle w:val="TableParagraph"/>
              <w:numPr>
                <w:ilvl w:val="0"/>
                <w:numId w:val="48"/>
              </w:numPr>
              <w:tabs>
                <w:tab w:val="left" w:pos="569"/>
                <w:tab w:val="left" w:pos="570"/>
              </w:tabs>
              <w:spacing w:before="85" w:line="268" w:lineRule="auto"/>
              <w:ind w:right="736"/>
              <w:jc w:val="both"/>
              <w:rPr>
                <w:rFonts w:ascii="Arial" w:hAnsi="Arial" w:cs="Arial"/>
              </w:rPr>
            </w:pPr>
            <w:r w:rsidRPr="003E6104">
              <w:rPr>
                <w:rFonts w:ascii="Arial" w:hAnsi="Arial" w:cs="Arial"/>
              </w:rPr>
              <w:t>Liaise with the Director of Operations to provide staff with accessible TIL-accruing opportunities.</w:t>
            </w:r>
          </w:p>
          <w:p w14:paraId="1D5BBEC1" w14:textId="6B3F0D2A" w:rsidR="00895CD3" w:rsidRPr="003E6104" w:rsidRDefault="00895CD3" w:rsidP="00895CD3">
            <w:pPr>
              <w:pStyle w:val="TableParagraph"/>
              <w:tabs>
                <w:tab w:val="left" w:pos="569"/>
                <w:tab w:val="left" w:pos="570"/>
              </w:tabs>
              <w:spacing w:before="85" w:line="268" w:lineRule="auto"/>
              <w:ind w:right="736"/>
              <w:jc w:val="both"/>
              <w:rPr>
                <w:rFonts w:ascii="Arial" w:hAnsi="Arial" w:cs="Arial"/>
              </w:rPr>
            </w:pPr>
          </w:p>
        </w:tc>
      </w:tr>
      <w:bookmarkEnd w:id="0"/>
      <w:tr w:rsidR="002B3D99" w:rsidRPr="003E6104" w14:paraId="7E9FCA74" w14:textId="77777777" w:rsidTr="00227CAD">
        <w:trPr>
          <w:trHeight w:val="510"/>
        </w:trPr>
        <w:tc>
          <w:tcPr>
            <w:tcW w:w="9771" w:type="dxa"/>
            <w:tcBorders>
              <w:top w:val="single" w:sz="4" w:space="0" w:color="auto"/>
              <w:bottom w:val="single" w:sz="4" w:space="0" w:color="auto"/>
            </w:tcBorders>
            <w:vAlign w:val="center"/>
          </w:tcPr>
          <w:p w14:paraId="47F434F1" w14:textId="6D006C92" w:rsidR="00F03B5C" w:rsidRPr="003E6104" w:rsidRDefault="002B3D99" w:rsidP="00E049E7">
            <w:pPr>
              <w:rPr>
                <w:b/>
                <w:bCs/>
                <w:sz w:val="22"/>
                <w:szCs w:val="22"/>
                <w:lang w:val="en-US"/>
              </w:rPr>
            </w:pPr>
            <w:r w:rsidRPr="003E6104">
              <w:rPr>
                <w:b/>
                <w:bCs/>
                <w:sz w:val="22"/>
                <w:szCs w:val="22"/>
                <w:lang w:val="en-US"/>
              </w:rPr>
              <w:lastRenderedPageBreak/>
              <w:t>Other duties as directed by the Principal</w:t>
            </w:r>
          </w:p>
        </w:tc>
      </w:tr>
      <w:tr w:rsidR="00227CAD" w:rsidRPr="003E6104" w14:paraId="4A591027" w14:textId="77777777" w:rsidTr="00227CAD">
        <w:trPr>
          <w:trHeight w:val="510"/>
        </w:trPr>
        <w:tc>
          <w:tcPr>
            <w:tcW w:w="9771" w:type="dxa"/>
            <w:tcBorders>
              <w:top w:val="single" w:sz="4" w:space="0" w:color="auto"/>
              <w:bottom w:val="single" w:sz="4" w:space="0" w:color="auto"/>
            </w:tcBorders>
            <w:vAlign w:val="center"/>
          </w:tcPr>
          <w:p w14:paraId="59F5EB84" w14:textId="1CC65F2A" w:rsidR="00227CAD" w:rsidRPr="003E6104" w:rsidRDefault="00227CAD" w:rsidP="001F14FD">
            <w:pPr>
              <w:widowControl/>
              <w:autoSpaceDE/>
              <w:autoSpaceDN/>
              <w:adjustRightInd/>
              <w:spacing w:before="0" w:after="0" w:line="259" w:lineRule="auto"/>
              <w:rPr>
                <w:b/>
                <w:bCs/>
                <w:sz w:val="22"/>
                <w:szCs w:val="22"/>
              </w:rPr>
            </w:pPr>
            <w:r w:rsidRPr="003E6104">
              <w:rPr>
                <w:b/>
                <w:bCs/>
                <w:sz w:val="22"/>
                <w:szCs w:val="22"/>
              </w:rPr>
              <w:t>Selection Criteria</w:t>
            </w:r>
          </w:p>
        </w:tc>
      </w:tr>
      <w:tr w:rsidR="001F14FD" w:rsidRPr="003E6104" w14:paraId="52F86393" w14:textId="77777777" w:rsidTr="00227CAD">
        <w:tc>
          <w:tcPr>
            <w:tcW w:w="9771" w:type="dxa"/>
            <w:tcBorders>
              <w:top w:val="single" w:sz="4" w:space="0" w:color="auto"/>
            </w:tcBorders>
          </w:tcPr>
          <w:p w14:paraId="3258CD38" w14:textId="77777777" w:rsidR="00BF7D30" w:rsidRPr="003E6104" w:rsidRDefault="00BF7D30" w:rsidP="00BF7D30">
            <w:pPr>
              <w:pStyle w:val="ListParagraph"/>
              <w:widowControl/>
              <w:numPr>
                <w:ilvl w:val="0"/>
                <w:numId w:val="6"/>
              </w:numPr>
              <w:autoSpaceDE/>
              <w:autoSpaceDN/>
              <w:adjustRightInd/>
              <w:spacing w:line="259" w:lineRule="auto"/>
              <w:rPr>
                <w:sz w:val="22"/>
                <w:szCs w:val="22"/>
              </w:rPr>
            </w:pPr>
            <w:r w:rsidRPr="003E6104">
              <w:rPr>
                <w:sz w:val="22"/>
                <w:szCs w:val="22"/>
              </w:rPr>
              <w:lastRenderedPageBreak/>
              <w:t xml:space="preserve">A commitment to Catholic Education including accreditation to teach in a Catholic School or a commitment to attain registration within 2 years of the appointment. </w:t>
            </w:r>
          </w:p>
          <w:p w14:paraId="13C5A9A0" w14:textId="77777777" w:rsidR="00BF7D30" w:rsidRPr="003E6104" w:rsidRDefault="00BF7D30" w:rsidP="00BF7D30">
            <w:pPr>
              <w:pStyle w:val="ListParagraph"/>
              <w:widowControl/>
              <w:numPr>
                <w:ilvl w:val="0"/>
                <w:numId w:val="6"/>
              </w:numPr>
              <w:autoSpaceDE/>
              <w:autoSpaceDN/>
              <w:adjustRightInd/>
              <w:spacing w:line="259" w:lineRule="auto"/>
              <w:rPr>
                <w:sz w:val="22"/>
                <w:szCs w:val="22"/>
              </w:rPr>
            </w:pPr>
            <w:r w:rsidRPr="003E6104">
              <w:rPr>
                <w:sz w:val="22"/>
                <w:szCs w:val="22"/>
              </w:rPr>
              <w:t xml:space="preserve">Holds a current registration with the Victorian Institute of Teaching </w:t>
            </w:r>
          </w:p>
          <w:p w14:paraId="21090F28" w14:textId="77777777" w:rsidR="00BF7D30" w:rsidRPr="003E6104" w:rsidRDefault="00BF7D30" w:rsidP="00BF7D30">
            <w:pPr>
              <w:pStyle w:val="ListParagraph"/>
              <w:widowControl/>
              <w:numPr>
                <w:ilvl w:val="0"/>
                <w:numId w:val="6"/>
              </w:numPr>
              <w:autoSpaceDE/>
              <w:autoSpaceDN/>
              <w:adjustRightInd/>
              <w:spacing w:line="259" w:lineRule="auto"/>
              <w:rPr>
                <w:sz w:val="22"/>
                <w:szCs w:val="22"/>
              </w:rPr>
            </w:pPr>
            <w:r w:rsidRPr="003E6104">
              <w:rPr>
                <w:sz w:val="22"/>
                <w:szCs w:val="22"/>
              </w:rPr>
              <w:t>Proven success as a teacher</w:t>
            </w:r>
          </w:p>
          <w:p w14:paraId="73973590" w14:textId="77777777" w:rsidR="00BF7D30" w:rsidRPr="003E6104" w:rsidRDefault="00BF7D30" w:rsidP="00BF7D30">
            <w:pPr>
              <w:pStyle w:val="ListParagraph"/>
              <w:widowControl/>
              <w:numPr>
                <w:ilvl w:val="0"/>
                <w:numId w:val="6"/>
              </w:numPr>
              <w:autoSpaceDE/>
              <w:autoSpaceDN/>
              <w:adjustRightInd/>
              <w:spacing w:line="259" w:lineRule="auto"/>
              <w:rPr>
                <w:sz w:val="22"/>
                <w:szCs w:val="22"/>
              </w:rPr>
            </w:pPr>
            <w:r w:rsidRPr="003E6104">
              <w:rPr>
                <w:sz w:val="22"/>
                <w:szCs w:val="22"/>
              </w:rPr>
              <w:t>Excellent leadership, management, interpersonal and administrative skills</w:t>
            </w:r>
          </w:p>
          <w:p w14:paraId="0AEED2D2" w14:textId="77777777" w:rsidR="00BF7D30" w:rsidRPr="003E6104" w:rsidRDefault="00BF7D30" w:rsidP="00BF7D30">
            <w:pPr>
              <w:pStyle w:val="ListParagraph"/>
              <w:widowControl/>
              <w:numPr>
                <w:ilvl w:val="0"/>
                <w:numId w:val="6"/>
              </w:numPr>
              <w:autoSpaceDE/>
              <w:autoSpaceDN/>
              <w:adjustRightInd/>
              <w:spacing w:line="259" w:lineRule="auto"/>
              <w:rPr>
                <w:sz w:val="22"/>
                <w:szCs w:val="22"/>
              </w:rPr>
            </w:pPr>
            <w:r w:rsidRPr="003E6104">
              <w:rPr>
                <w:sz w:val="22"/>
                <w:szCs w:val="22"/>
              </w:rPr>
              <w:t>An ability to work within a collaborative decision-making structure</w:t>
            </w:r>
          </w:p>
          <w:p w14:paraId="071A7F5C" w14:textId="77777777" w:rsidR="00BF7D30" w:rsidRPr="003E6104" w:rsidRDefault="00BF7D30" w:rsidP="00BF7D30">
            <w:pPr>
              <w:pStyle w:val="ListParagraph"/>
              <w:widowControl/>
              <w:numPr>
                <w:ilvl w:val="0"/>
                <w:numId w:val="6"/>
              </w:numPr>
              <w:autoSpaceDE/>
              <w:autoSpaceDN/>
              <w:adjustRightInd/>
              <w:spacing w:line="259" w:lineRule="auto"/>
              <w:rPr>
                <w:sz w:val="22"/>
                <w:szCs w:val="22"/>
              </w:rPr>
            </w:pPr>
            <w:r w:rsidRPr="003E6104">
              <w:rPr>
                <w:sz w:val="22"/>
                <w:szCs w:val="22"/>
              </w:rPr>
              <w:t>A sound grasp of current educational thought and practice specifically in the context of the role</w:t>
            </w:r>
          </w:p>
          <w:p w14:paraId="1E94A153" w14:textId="77777777" w:rsidR="00BF7D30" w:rsidRPr="003E6104" w:rsidRDefault="00BF7D30" w:rsidP="00BF7D30">
            <w:pPr>
              <w:pStyle w:val="ListParagraph"/>
              <w:widowControl/>
              <w:numPr>
                <w:ilvl w:val="0"/>
                <w:numId w:val="6"/>
              </w:numPr>
              <w:autoSpaceDE/>
              <w:autoSpaceDN/>
              <w:adjustRightInd/>
              <w:spacing w:line="259" w:lineRule="auto"/>
              <w:rPr>
                <w:sz w:val="22"/>
                <w:szCs w:val="22"/>
              </w:rPr>
            </w:pPr>
            <w:r w:rsidRPr="003E6104">
              <w:rPr>
                <w:sz w:val="22"/>
                <w:szCs w:val="22"/>
              </w:rPr>
              <w:t>Demonstrated competence in the use of ICT</w:t>
            </w:r>
          </w:p>
          <w:p w14:paraId="46FDA9C5" w14:textId="77777777" w:rsidR="00BF7D30" w:rsidRPr="003E6104" w:rsidRDefault="00BF7D30" w:rsidP="00BF7D30">
            <w:pPr>
              <w:pStyle w:val="ListParagraph"/>
              <w:widowControl/>
              <w:numPr>
                <w:ilvl w:val="0"/>
                <w:numId w:val="6"/>
              </w:numPr>
              <w:autoSpaceDE/>
              <w:autoSpaceDN/>
              <w:adjustRightInd/>
              <w:spacing w:line="259" w:lineRule="auto"/>
              <w:rPr>
                <w:sz w:val="22"/>
                <w:szCs w:val="22"/>
              </w:rPr>
            </w:pPr>
            <w:r w:rsidRPr="003E6104">
              <w:rPr>
                <w:sz w:val="22"/>
                <w:szCs w:val="22"/>
              </w:rPr>
              <w:t>A vision for the role</w:t>
            </w:r>
          </w:p>
          <w:p w14:paraId="0C66C263" w14:textId="77777777" w:rsidR="00BF7D30" w:rsidRPr="003E6104" w:rsidRDefault="00BF7D30" w:rsidP="00BF7D30">
            <w:pPr>
              <w:pStyle w:val="ListParagraph"/>
              <w:widowControl/>
              <w:numPr>
                <w:ilvl w:val="0"/>
                <w:numId w:val="6"/>
              </w:numPr>
              <w:autoSpaceDE/>
              <w:autoSpaceDN/>
              <w:adjustRightInd/>
              <w:spacing w:line="259" w:lineRule="auto"/>
              <w:rPr>
                <w:sz w:val="22"/>
                <w:szCs w:val="22"/>
              </w:rPr>
            </w:pPr>
            <w:r w:rsidRPr="003E6104">
              <w:rPr>
                <w:sz w:val="22"/>
                <w:szCs w:val="22"/>
              </w:rPr>
              <w:t>A commitment to ongoing personal and professional development</w:t>
            </w:r>
          </w:p>
          <w:p w14:paraId="5D3BFEF2" w14:textId="77777777" w:rsidR="00BF7D30" w:rsidRPr="003E6104" w:rsidRDefault="00BF7D30" w:rsidP="00BF7D30">
            <w:pPr>
              <w:pStyle w:val="ListParagraph"/>
              <w:widowControl/>
              <w:numPr>
                <w:ilvl w:val="0"/>
                <w:numId w:val="6"/>
              </w:numPr>
              <w:autoSpaceDE/>
              <w:autoSpaceDN/>
              <w:adjustRightInd/>
              <w:spacing w:line="259" w:lineRule="auto"/>
              <w:rPr>
                <w:sz w:val="22"/>
                <w:szCs w:val="22"/>
              </w:rPr>
            </w:pPr>
            <w:r w:rsidRPr="003E6104">
              <w:rPr>
                <w:sz w:val="22"/>
                <w:szCs w:val="22"/>
              </w:rPr>
              <w:t>Exhibit an ability to communicate effectively with the whole school community as well as with the wider community</w:t>
            </w:r>
          </w:p>
          <w:p w14:paraId="0ECFBFA9" w14:textId="5E5BB626" w:rsidR="001F14FD" w:rsidRPr="003E6104" w:rsidRDefault="00BF7D30" w:rsidP="00BF7D30">
            <w:pPr>
              <w:pStyle w:val="ListParagraph"/>
              <w:widowControl/>
              <w:numPr>
                <w:ilvl w:val="0"/>
                <w:numId w:val="6"/>
              </w:numPr>
              <w:autoSpaceDE/>
              <w:autoSpaceDN/>
              <w:adjustRightInd/>
              <w:spacing w:line="259" w:lineRule="auto"/>
              <w:rPr>
                <w:sz w:val="22"/>
                <w:szCs w:val="22"/>
              </w:rPr>
            </w:pPr>
            <w:r w:rsidRPr="003E6104">
              <w:rPr>
                <w:sz w:val="22"/>
                <w:szCs w:val="22"/>
              </w:rPr>
              <w:t>Appropriate qualifications and/or experience within the Catholic Church</w:t>
            </w:r>
          </w:p>
        </w:tc>
      </w:tr>
      <w:tr w:rsidR="001F14FD" w:rsidRPr="003E6104" w14:paraId="0B1A3D50" w14:textId="77777777" w:rsidTr="00227CAD">
        <w:tc>
          <w:tcPr>
            <w:tcW w:w="9771" w:type="dxa"/>
            <w:tcBorders>
              <w:top w:val="single" w:sz="4" w:space="0" w:color="auto"/>
              <w:bottom w:val="single" w:sz="4" w:space="0" w:color="auto"/>
            </w:tcBorders>
          </w:tcPr>
          <w:p w14:paraId="0F56AC3C" w14:textId="310FE7B6" w:rsidR="001F14FD" w:rsidRPr="003E6104" w:rsidRDefault="001F14FD" w:rsidP="001F14FD">
            <w:pPr>
              <w:pStyle w:val="Subtitle"/>
              <w:rPr>
                <w:sz w:val="22"/>
                <w:szCs w:val="22"/>
              </w:rPr>
            </w:pPr>
            <w:r w:rsidRPr="003E6104">
              <w:rPr>
                <w:sz w:val="22"/>
                <w:szCs w:val="22"/>
              </w:rPr>
              <w:t>Terms &amp; Conditions</w:t>
            </w:r>
          </w:p>
        </w:tc>
      </w:tr>
      <w:tr w:rsidR="00227CAD" w:rsidRPr="003E6104" w14:paraId="5B46CE32" w14:textId="77777777" w:rsidTr="00227CAD">
        <w:tc>
          <w:tcPr>
            <w:tcW w:w="9786" w:type="dxa"/>
            <w:tcBorders>
              <w:top w:val="single" w:sz="4" w:space="0" w:color="auto"/>
            </w:tcBorders>
          </w:tcPr>
          <w:p w14:paraId="20F46802" w14:textId="285458D3" w:rsidR="00BF7D30" w:rsidRPr="003E6104" w:rsidRDefault="00227CAD" w:rsidP="00F50EED">
            <w:pPr>
              <w:jc w:val="both"/>
              <w:rPr>
                <w:sz w:val="22"/>
                <w:szCs w:val="22"/>
                <w:lang w:val="en-US"/>
              </w:rPr>
            </w:pPr>
            <w:bookmarkStart w:id="1" w:name="_Hlk43975235"/>
            <w:r w:rsidRPr="003E6104">
              <w:rPr>
                <w:sz w:val="22"/>
                <w:szCs w:val="22"/>
              </w:rPr>
              <w:t>Terms and Conditions of employment are as per the Catholic Education Multi Enterprise Agreement 20</w:t>
            </w:r>
            <w:r w:rsidR="000C799B" w:rsidRPr="003E6104">
              <w:rPr>
                <w:sz w:val="22"/>
                <w:szCs w:val="22"/>
              </w:rPr>
              <w:t>22</w:t>
            </w:r>
            <w:r w:rsidRPr="003E6104">
              <w:rPr>
                <w:sz w:val="22"/>
                <w:szCs w:val="22"/>
              </w:rPr>
              <w:t xml:space="preserve"> (CEMEA). </w:t>
            </w:r>
          </w:p>
        </w:tc>
      </w:tr>
      <w:tr w:rsidR="00227CAD" w:rsidRPr="003E6104" w14:paraId="34E4C4AF" w14:textId="77777777" w:rsidTr="00227CAD">
        <w:tc>
          <w:tcPr>
            <w:tcW w:w="9786" w:type="dxa"/>
            <w:tcBorders>
              <w:top w:val="single" w:sz="4" w:space="0" w:color="auto"/>
              <w:bottom w:val="single" w:sz="4" w:space="0" w:color="auto"/>
            </w:tcBorders>
          </w:tcPr>
          <w:p w14:paraId="4B130CF4" w14:textId="6B13FF39" w:rsidR="00F50EED" w:rsidRPr="003E6104" w:rsidRDefault="00F50EED" w:rsidP="00F50EED">
            <w:pPr>
              <w:pStyle w:val="NormalWeb"/>
              <w:spacing w:before="200" w:beforeAutospacing="0" w:after="0" w:afterAutospacing="0" w:line="216" w:lineRule="auto"/>
              <w:textAlignment w:val="baseline"/>
              <w:rPr>
                <w:rFonts w:ascii="Arial" w:hAnsi="Arial" w:cs="Arial"/>
                <w:b/>
                <w:bCs/>
                <w:sz w:val="22"/>
                <w:szCs w:val="22"/>
              </w:rPr>
            </w:pPr>
            <w:r w:rsidRPr="003E6104">
              <w:rPr>
                <w:rFonts w:ascii="Arial" w:eastAsiaTheme="minorEastAsia" w:hAnsi="Arial" w:cs="Arial"/>
                <w:b/>
                <w:bCs/>
                <w:kern w:val="24"/>
                <w:sz w:val="22"/>
                <w:szCs w:val="22"/>
                <w:lang w:val="en-GB"/>
              </w:rPr>
              <w:t>Caroline Chisholm Catholic College is a Child Safe School.</w:t>
            </w:r>
          </w:p>
        </w:tc>
      </w:tr>
      <w:tr w:rsidR="00227CAD" w:rsidRPr="003E6104" w14:paraId="25EEAF23" w14:textId="77777777" w:rsidTr="00227CAD">
        <w:tc>
          <w:tcPr>
            <w:tcW w:w="9786" w:type="dxa"/>
            <w:tcBorders>
              <w:top w:val="single" w:sz="4" w:space="0" w:color="auto"/>
            </w:tcBorders>
          </w:tcPr>
          <w:p w14:paraId="6A284512" w14:textId="2D0E81E5" w:rsidR="00227CAD" w:rsidRPr="003E6104" w:rsidRDefault="00227CAD" w:rsidP="009955B1">
            <w:pPr>
              <w:rPr>
                <w:sz w:val="22"/>
                <w:szCs w:val="22"/>
              </w:rPr>
            </w:pPr>
          </w:p>
        </w:tc>
      </w:tr>
      <w:bookmarkEnd w:id="1"/>
    </w:tbl>
    <w:p w14:paraId="1129E1BF" w14:textId="77777777" w:rsidR="00D32148" w:rsidRPr="00F50EED" w:rsidRDefault="00D32148" w:rsidP="00D32148">
      <w:pPr>
        <w:pStyle w:val="CCAddressee"/>
        <w:spacing w:before="0"/>
        <w:rPr>
          <w:sz w:val="21"/>
          <w:szCs w:val="21"/>
        </w:rPr>
      </w:pPr>
    </w:p>
    <w:sectPr w:rsidR="00D32148" w:rsidRPr="00F50EED" w:rsidSect="00141F29">
      <w:headerReference w:type="default" r:id="rId11"/>
      <w:footerReference w:type="first" r:id="rId12"/>
      <w:pgSz w:w="11900" w:h="16840"/>
      <w:pgMar w:top="1119" w:right="1042" w:bottom="1549" w:left="1077"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4E727" w14:textId="77777777" w:rsidR="00AF590C" w:rsidRDefault="00AF590C" w:rsidP="0076061E">
      <w:r>
        <w:separator/>
      </w:r>
    </w:p>
  </w:endnote>
  <w:endnote w:type="continuationSeparator" w:id="0">
    <w:p w14:paraId="68CB9433" w14:textId="77777777" w:rsidR="00AF590C" w:rsidRDefault="00AF590C" w:rsidP="00760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Open Sans Light">
    <w:altName w:val="Open Sans Light"/>
    <w:charset w:val="00"/>
    <w:family w:val="swiss"/>
    <w:pitch w:val="variable"/>
    <w:sig w:usb0="E00002EF" w:usb1="4000205B" w:usb2="00000028" w:usb3="00000000" w:csb0="0000019F" w:csb1="00000000"/>
  </w:font>
  <w:font w:name="Minion Pro">
    <w:charset w:val="00"/>
    <w:family w:val="auto"/>
    <w:pitch w:val="variable"/>
    <w:sig w:usb0="60000287" w:usb1="00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1474D" w14:textId="70932728" w:rsidR="00B47645" w:rsidRDefault="00141F29" w:rsidP="0076061E">
    <w:pPr>
      <w:pStyle w:val="Footer"/>
    </w:pPr>
    <w:r>
      <w:rPr>
        <w:noProof/>
        <w:lang w:eastAsia="en-AU"/>
      </w:rPr>
      <w:drawing>
        <wp:anchor distT="0" distB="0" distL="114300" distR="114300" simplePos="0" relativeHeight="251681792" behindDoc="1" locked="0" layoutInCell="1" allowOverlap="1" wp14:anchorId="1162C244" wp14:editId="2F72D54C">
          <wp:simplePos x="0" y="0"/>
          <wp:positionH relativeFrom="page">
            <wp:posOffset>-55984</wp:posOffset>
          </wp:positionH>
          <wp:positionV relativeFrom="page">
            <wp:posOffset>9573208</wp:posOffset>
          </wp:positionV>
          <wp:extent cx="7699375" cy="1200008"/>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se.jpg"/>
                  <pic:cNvPicPr/>
                </pic:nvPicPr>
                <pic:blipFill>
                  <a:blip r:embed="rId1">
                    <a:extLst>
                      <a:ext uri="{28A0092B-C50C-407E-A947-70E740481C1C}">
                        <a14:useLocalDpi xmlns:a14="http://schemas.microsoft.com/office/drawing/2010/main" val="0"/>
                      </a:ext>
                    </a:extLst>
                  </a:blip>
                  <a:stretch>
                    <a:fillRect/>
                  </a:stretch>
                </pic:blipFill>
                <pic:spPr>
                  <a:xfrm>
                    <a:off x="0" y="0"/>
                    <a:ext cx="7719119" cy="1203085"/>
                  </a:xfrm>
                  <a:prstGeom prst="rect">
                    <a:avLst/>
                  </a:prstGeom>
                </pic:spPr>
              </pic:pic>
            </a:graphicData>
          </a:graphic>
          <wp14:sizeRelH relativeFrom="margin">
            <wp14:pctWidth>0</wp14:pctWidth>
          </wp14:sizeRelH>
          <wp14:sizeRelV relativeFrom="margin">
            <wp14:pctHeight>0</wp14:pctHeight>
          </wp14:sizeRelV>
        </wp:anchor>
      </w:drawing>
    </w:r>
  </w:p>
  <w:p w14:paraId="6DBA9F93" w14:textId="77777777" w:rsidR="00B47645" w:rsidRDefault="00B47645" w:rsidP="0076061E">
    <w:pPr>
      <w:pStyle w:val="Footer"/>
    </w:pPr>
  </w:p>
  <w:p w14:paraId="59F4B705" w14:textId="45913E00" w:rsidR="00022769" w:rsidRDefault="00022769" w:rsidP="00760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D8EF8" w14:textId="77777777" w:rsidR="00AF590C" w:rsidRDefault="00AF590C" w:rsidP="0076061E">
      <w:r>
        <w:separator/>
      </w:r>
    </w:p>
  </w:footnote>
  <w:footnote w:type="continuationSeparator" w:id="0">
    <w:p w14:paraId="0951116D" w14:textId="77777777" w:rsidR="00AF590C" w:rsidRDefault="00AF590C" w:rsidP="00760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A39C4" w14:textId="77777777" w:rsidR="00D61327" w:rsidRPr="00D61327" w:rsidRDefault="00D61327" w:rsidP="0076061E">
    <w:pPr>
      <w:pStyle w:val="Header"/>
    </w:pPr>
    <w:r>
      <w:rPr>
        <w:noProof/>
        <w:lang w:eastAsia="en-AU"/>
      </w:rPr>
      <w:drawing>
        <wp:anchor distT="0" distB="0" distL="114300" distR="114300" simplePos="0" relativeHeight="251680768" behindDoc="1" locked="0" layoutInCell="1" allowOverlap="1" wp14:anchorId="2740678B" wp14:editId="6CD10CF8">
          <wp:simplePos x="0" y="0"/>
          <wp:positionH relativeFrom="page">
            <wp:align>right</wp:align>
          </wp:positionH>
          <wp:positionV relativeFrom="page">
            <wp:align>bottom</wp:align>
          </wp:positionV>
          <wp:extent cx="3916800" cy="979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_back.pdf"/>
                  <pic:cNvPicPr/>
                </pic:nvPicPr>
                <pic:blipFill>
                  <a:blip r:embed="rId1">
                    <a:extLst>
                      <a:ext uri="{28A0092B-C50C-407E-A947-70E740481C1C}">
                        <a14:useLocalDpi xmlns:a14="http://schemas.microsoft.com/office/drawing/2010/main" val="0"/>
                      </a:ext>
                    </a:extLst>
                  </a:blip>
                  <a:stretch>
                    <a:fillRect/>
                  </a:stretch>
                </pic:blipFill>
                <pic:spPr>
                  <a:xfrm>
                    <a:off x="0" y="0"/>
                    <a:ext cx="3916800" cy="97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F6561"/>
    <w:multiLevelType w:val="hybridMultilevel"/>
    <w:tmpl w:val="310AA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292028"/>
    <w:multiLevelType w:val="hybridMultilevel"/>
    <w:tmpl w:val="BA1C6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C575F7"/>
    <w:multiLevelType w:val="hybridMultilevel"/>
    <w:tmpl w:val="9CF4E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E075C1"/>
    <w:multiLevelType w:val="hybridMultilevel"/>
    <w:tmpl w:val="7654D3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DE153A"/>
    <w:multiLevelType w:val="hybridMultilevel"/>
    <w:tmpl w:val="29449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2534EB"/>
    <w:multiLevelType w:val="hybridMultilevel"/>
    <w:tmpl w:val="898C43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B83B2C"/>
    <w:multiLevelType w:val="hybridMultilevel"/>
    <w:tmpl w:val="A40E2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6113F5"/>
    <w:multiLevelType w:val="hybridMultilevel"/>
    <w:tmpl w:val="8D101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E47D87"/>
    <w:multiLevelType w:val="hybridMultilevel"/>
    <w:tmpl w:val="CD688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BD541A"/>
    <w:multiLevelType w:val="hybridMultilevel"/>
    <w:tmpl w:val="7E700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396C81"/>
    <w:multiLevelType w:val="hybridMultilevel"/>
    <w:tmpl w:val="9B769A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C30576"/>
    <w:multiLevelType w:val="hybridMultilevel"/>
    <w:tmpl w:val="467C71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D1C453A"/>
    <w:multiLevelType w:val="hybridMultilevel"/>
    <w:tmpl w:val="F9386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5315F9"/>
    <w:multiLevelType w:val="hybridMultilevel"/>
    <w:tmpl w:val="5B2E8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B53B45"/>
    <w:multiLevelType w:val="hybridMultilevel"/>
    <w:tmpl w:val="1D1AB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8F3638"/>
    <w:multiLevelType w:val="hybridMultilevel"/>
    <w:tmpl w:val="740C51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A527E1"/>
    <w:multiLevelType w:val="hybridMultilevel"/>
    <w:tmpl w:val="54EC4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7C7850"/>
    <w:multiLevelType w:val="hybridMultilevel"/>
    <w:tmpl w:val="C8C4A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E03AC4"/>
    <w:multiLevelType w:val="hybridMultilevel"/>
    <w:tmpl w:val="41664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6C38C3"/>
    <w:multiLevelType w:val="hybridMultilevel"/>
    <w:tmpl w:val="6F2C8D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F265BAC"/>
    <w:multiLevelType w:val="hybridMultilevel"/>
    <w:tmpl w:val="44A62158"/>
    <w:lvl w:ilvl="0" w:tplc="257EBEAE">
      <w:numFmt w:val="bullet"/>
      <w:lvlText w:val=""/>
      <w:lvlJc w:val="left"/>
      <w:pPr>
        <w:ind w:left="720" w:hanging="360"/>
      </w:pPr>
      <w:rPr>
        <w:rFonts w:ascii="Symbol" w:eastAsia="Symbol" w:hAnsi="Symbol" w:cs="Symbol" w:hint="default"/>
        <w:b w:val="0"/>
        <w:bCs w:val="0"/>
        <w:i w:val="0"/>
        <w:iCs w:val="0"/>
        <w:w w:val="100"/>
        <w:sz w:val="24"/>
        <w:szCs w:val="24"/>
        <w:lang w:val="en-AU"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55559D"/>
    <w:multiLevelType w:val="hybridMultilevel"/>
    <w:tmpl w:val="6CB84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AF590B"/>
    <w:multiLevelType w:val="hybridMultilevel"/>
    <w:tmpl w:val="94C6F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677AE4"/>
    <w:multiLevelType w:val="hybridMultilevel"/>
    <w:tmpl w:val="A7AAA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9A10DB"/>
    <w:multiLevelType w:val="hybridMultilevel"/>
    <w:tmpl w:val="CC021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8B2460"/>
    <w:multiLevelType w:val="hybridMultilevel"/>
    <w:tmpl w:val="5FAE2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8E14B8"/>
    <w:multiLevelType w:val="hybridMultilevel"/>
    <w:tmpl w:val="09BA7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E45EB6"/>
    <w:multiLevelType w:val="hybridMultilevel"/>
    <w:tmpl w:val="7DC2F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0C417A"/>
    <w:multiLevelType w:val="hybridMultilevel"/>
    <w:tmpl w:val="6FF6D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9C12856"/>
    <w:multiLevelType w:val="hybridMultilevel"/>
    <w:tmpl w:val="FFFFFFFF"/>
    <w:lvl w:ilvl="0" w:tplc="6A1C4104">
      <w:numFmt w:val="bullet"/>
      <w:lvlText w:val=""/>
      <w:lvlJc w:val="left"/>
      <w:pPr>
        <w:ind w:left="569" w:hanging="342"/>
      </w:pPr>
      <w:rPr>
        <w:rFonts w:ascii="Symbol" w:eastAsia="Symbol" w:hAnsi="Symbol" w:cs="Symbol" w:hint="default"/>
        <w:b w:val="0"/>
        <w:bCs w:val="0"/>
        <w:i w:val="0"/>
        <w:iCs w:val="0"/>
        <w:w w:val="100"/>
        <w:sz w:val="24"/>
        <w:szCs w:val="24"/>
        <w:lang w:val="en-AU" w:eastAsia="en-US" w:bidi="ar-SA"/>
      </w:rPr>
    </w:lvl>
    <w:lvl w:ilvl="1" w:tplc="B1549392">
      <w:numFmt w:val="bullet"/>
      <w:lvlText w:val="•"/>
      <w:lvlJc w:val="left"/>
      <w:pPr>
        <w:ind w:left="1304" w:hanging="342"/>
      </w:pPr>
      <w:rPr>
        <w:rFonts w:hint="default"/>
        <w:lang w:val="en-AU" w:eastAsia="en-US" w:bidi="ar-SA"/>
      </w:rPr>
    </w:lvl>
    <w:lvl w:ilvl="2" w:tplc="BC1888B2">
      <w:numFmt w:val="bullet"/>
      <w:lvlText w:val="•"/>
      <w:lvlJc w:val="left"/>
      <w:pPr>
        <w:ind w:left="2049" w:hanging="342"/>
      </w:pPr>
      <w:rPr>
        <w:rFonts w:hint="default"/>
        <w:lang w:val="en-AU" w:eastAsia="en-US" w:bidi="ar-SA"/>
      </w:rPr>
    </w:lvl>
    <w:lvl w:ilvl="3" w:tplc="7A94FA12">
      <w:numFmt w:val="bullet"/>
      <w:lvlText w:val="•"/>
      <w:lvlJc w:val="left"/>
      <w:pPr>
        <w:ind w:left="2793" w:hanging="342"/>
      </w:pPr>
      <w:rPr>
        <w:rFonts w:hint="default"/>
        <w:lang w:val="en-AU" w:eastAsia="en-US" w:bidi="ar-SA"/>
      </w:rPr>
    </w:lvl>
    <w:lvl w:ilvl="4" w:tplc="2324914E">
      <w:numFmt w:val="bullet"/>
      <w:lvlText w:val="•"/>
      <w:lvlJc w:val="left"/>
      <w:pPr>
        <w:ind w:left="3538" w:hanging="342"/>
      </w:pPr>
      <w:rPr>
        <w:rFonts w:hint="default"/>
        <w:lang w:val="en-AU" w:eastAsia="en-US" w:bidi="ar-SA"/>
      </w:rPr>
    </w:lvl>
    <w:lvl w:ilvl="5" w:tplc="FF38955C">
      <w:numFmt w:val="bullet"/>
      <w:lvlText w:val="•"/>
      <w:lvlJc w:val="left"/>
      <w:pPr>
        <w:ind w:left="4282" w:hanging="342"/>
      </w:pPr>
      <w:rPr>
        <w:rFonts w:hint="default"/>
        <w:lang w:val="en-AU" w:eastAsia="en-US" w:bidi="ar-SA"/>
      </w:rPr>
    </w:lvl>
    <w:lvl w:ilvl="6" w:tplc="8E20F952">
      <w:numFmt w:val="bullet"/>
      <w:lvlText w:val="•"/>
      <w:lvlJc w:val="left"/>
      <w:pPr>
        <w:ind w:left="5027" w:hanging="342"/>
      </w:pPr>
      <w:rPr>
        <w:rFonts w:hint="default"/>
        <w:lang w:val="en-AU" w:eastAsia="en-US" w:bidi="ar-SA"/>
      </w:rPr>
    </w:lvl>
    <w:lvl w:ilvl="7" w:tplc="75B2D384">
      <w:numFmt w:val="bullet"/>
      <w:lvlText w:val="•"/>
      <w:lvlJc w:val="left"/>
      <w:pPr>
        <w:ind w:left="5771" w:hanging="342"/>
      </w:pPr>
      <w:rPr>
        <w:rFonts w:hint="default"/>
        <w:lang w:val="en-AU" w:eastAsia="en-US" w:bidi="ar-SA"/>
      </w:rPr>
    </w:lvl>
    <w:lvl w:ilvl="8" w:tplc="20E8CF4A">
      <w:numFmt w:val="bullet"/>
      <w:lvlText w:val="•"/>
      <w:lvlJc w:val="left"/>
      <w:pPr>
        <w:ind w:left="6516" w:hanging="342"/>
      </w:pPr>
      <w:rPr>
        <w:rFonts w:hint="default"/>
        <w:lang w:val="en-AU" w:eastAsia="en-US" w:bidi="ar-SA"/>
      </w:rPr>
    </w:lvl>
  </w:abstractNum>
  <w:abstractNum w:abstractNumId="30" w15:restartNumberingAfterBreak="0">
    <w:nsid w:val="4C7E41F3"/>
    <w:multiLevelType w:val="hybridMultilevel"/>
    <w:tmpl w:val="B64E7008"/>
    <w:lvl w:ilvl="0" w:tplc="34065492">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D1C7BFA"/>
    <w:multiLevelType w:val="hybridMultilevel"/>
    <w:tmpl w:val="4D3444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F9C4984"/>
    <w:multiLevelType w:val="hybridMultilevel"/>
    <w:tmpl w:val="4F168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1753608"/>
    <w:multiLevelType w:val="hybridMultilevel"/>
    <w:tmpl w:val="285E28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2567281"/>
    <w:multiLevelType w:val="hybridMultilevel"/>
    <w:tmpl w:val="13DE945A"/>
    <w:lvl w:ilvl="0" w:tplc="34065492">
      <w:start w:val="1"/>
      <w:numFmt w:val="bullet"/>
      <w:lvlText w:val="-"/>
      <w:lvlJc w:val="left"/>
      <w:pPr>
        <w:ind w:left="1080" w:hanging="360"/>
      </w:pPr>
      <w:rPr>
        <w:rFonts w:ascii="Calibr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52D32076"/>
    <w:multiLevelType w:val="hybridMultilevel"/>
    <w:tmpl w:val="0256106E"/>
    <w:lvl w:ilvl="0" w:tplc="0C090001">
      <w:start w:val="1"/>
      <w:numFmt w:val="bullet"/>
      <w:lvlText w:val=""/>
      <w:lvlJc w:val="left"/>
      <w:pPr>
        <w:ind w:left="714" w:hanging="360"/>
      </w:pPr>
      <w:rPr>
        <w:rFonts w:ascii="Symbol" w:hAnsi="Symbol" w:hint="default"/>
      </w:rPr>
    </w:lvl>
    <w:lvl w:ilvl="1" w:tplc="0C090003">
      <w:start w:val="1"/>
      <w:numFmt w:val="bullet"/>
      <w:lvlText w:val="o"/>
      <w:lvlJc w:val="left"/>
      <w:pPr>
        <w:ind w:left="1434" w:hanging="360"/>
      </w:pPr>
      <w:rPr>
        <w:rFonts w:ascii="Courier New" w:hAnsi="Courier New" w:cs="Courier New" w:hint="default"/>
      </w:rPr>
    </w:lvl>
    <w:lvl w:ilvl="2" w:tplc="0C090005">
      <w:start w:val="1"/>
      <w:numFmt w:val="bullet"/>
      <w:lvlText w:val=""/>
      <w:lvlJc w:val="left"/>
      <w:pPr>
        <w:ind w:left="2154" w:hanging="360"/>
      </w:pPr>
      <w:rPr>
        <w:rFonts w:ascii="Wingdings" w:hAnsi="Wingdings" w:hint="default"/>
      </w:rPr>
    </w:lvl>
    <w:lvl w:ilvl="3" w:tplc="0C090001">
      <w:start w:val="1"/>
      <w:numFmt w:val="bullet"/>
      <w:lvlText w:val=""/>
      <w:lvlJc w:val="left"/>
      <w:pPr>
        <w:ind w:left="2874" w:hanging="360"/>
      </w:pPr>
      <w:rPr>
        <w:rFonts w:ascii="Symbol" w:hAnsi="Symbol" w:hint="default"/>
      </w:rPr>
    </w:lvl>
    <w:lvl w:ilvl="4" w:tplc="0C090003">
      <w:start w:val="1"/>
      <w:numFmt w:val="bullet"/>
      <w:lvlText w:val="o"/>
      <w:lvlJc w:val="left"/>
      <w:pPr>
        <w:ind w:left="3594" w:hanging="360"/>
      </w:pPr>
      <w:rPr>
        <w:rFonts w:ascii="Courier New" w:hAnsi="Courier New" w:cs="Courier New" w:hint="default"/>
      </w:rPr>
    </w:lvl>
    <w:lvl w:ilvl="5" w:tplc="0C090005">
      <w:start w:val="1"/>
      <w:numFmt w:val="bullet"/>
      <w:lvlText w:val=""/>
      <w:lvlJc w:val="left"/>
      <w:pPr>
        <w:ind w:left="4314" w:hanging="360"/>
      </w:pPr>
      <w:rPr>
        <w:rFonts w:ascii="Wingdings" w:hAnsi="Wingdings" w:hint="default"/>
      </w:rPr>
    </w:lvl>
    <w:lvl w:ilvl="6" w:tplc="0C090001">
      <w:start w:val="1"/>
      <w:numFmt w:val="bullet"/>
      <w:lvlText w:val=""/>
      <w:lvlJc w:val="left"/>
      <w:pPr>
        <w:ind w:left="5034" w:hanging="360"/>
      </w:pPr>
      <w:rPr>
        <w:rFonts w:ascii="Symbol" w:hAnsi="Symbol" w:hint="default"/>
      </w:rPr>
    </w:lvl>
    <w:lvl w:ilvl="7" w:tplc="0C090003">
      <w:start w:val="1"/>
      <w:numFmt w:val="bullet"/>
      <w:lvlText w:val="o"/>
      <w:lvlJc w:val="left"/>
      <w:pPr>
        <w:ind w:left="5754" w:hanging="360"/>
      </w:pPr>
      <w:rPr>
        <w:rFonts w:ascii="Courier New" w:hAnsi="Courier New" w:cs="Courier New" w:hint="default"/>
      </w:rPr>
    </w:lvl>
    <w:lvl w:ilvl="8" w:tplc="0C090005">
      <w:start w:val="1"/>
      <w:numFmt w:val="bullet"/>
      <w:lvlText w:val=""/>
      <w:lvlJc w:val="left"/>
      <w:pPr>
        <w:ind w:left="6474" w:hanging="360"/>
      </w:pPr>
      <w:rPr>
        <w:rFonts w:ascii="Wingdings" w:hAnsi="Wingdings" w:hint="default"/>
      </w:rPr>
    </w:lvl>
  </w:abstractNum>
  <w:abstractNum w:abstractNumId="36" w15:restartNumberingAfterBreak="0">
    <w:nsid w:val="545A3B0F"/>
    <w:multiLevelType w:val="hybridMultilevel"/>
    <w:tmpl w:val="C908A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89E5BBA"/>
    <w:multiLevelType w:val="hybridMultilevel"/>
    <w:tmpl w:val="4FE2E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D7A4F08"/>
    <w:multiLevelType w:val="hybridMultilevel"/>
    <w:tmpl w:val="39EEF3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51060ED"/>
    <w:multiLevelType w:val="hybridMultilevel"/>
    <w:tmpl w:val="746E1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6436006"/>
    <w:multiLevelType w:val="hybridMultilevel"/>
    <w:tmpl w:val="0C6E4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8E78B9"/>
    <w:multiLevelType w:val="hybridMultilevel"/>
    <w:tmpl w:val="2DD6E0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BEF7A9A"/>
    <w:multiLevelType w:val="hybridMultilevel"/>
    <w:tmpl w:val="87E87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04D0F81"/>
    <w:multiLevelType w:val="hybridMultilevel"/>
    <w:tmpl w:val="4E0E0780"/>
    <w:lvl w:ilvl="0" w:tplc="7778A6BA">
      <w:numFmt w:val="bullet"/>
      <w:lvlText w:val="•"/>
      <w:lvlJc w:val="left"/>
      <w:pPr>
        <w:ind w:left="720" w:hanging="360"/>
      </w:pPr>
      <w:rPr>
        <w:rFonts w:ascii="Open Sans" w:eastAsiaTheme="minorEastAsia" w:hAnsi="Open San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2BA204B"/>
    <w:multiLevelType w:val="hybridMultilevel"/>
    <w:tmpl w:val="0A5246B6"/>
    <w:lvl w:ilvl="0" w:tplc="257EBEAE">
      <w:numFmt w:val="bullet"/>
      <w:lvlText w:val=""/>
      <w:lvlJc w:val="left"/>
      <w:pPr>
        <w:ind w:left="360" w:hanging="360"/>
      </w:pPr>
      <w:rPr>
        <w:rFonts w:ascii="Symbol" w:eastAsia="Symbol" w:hAnsi="Symbol" w:cs="Symbol" w:hint="default"/>
        <w:b w:val="0"/>
        <w:bCs w:val="0"/>
        <w:i w:val="0"/>
        <w:iCs w:val="0"/>
        <w:w w:val="100"/>
        <w:sz w:val="24"/>
        <w:szCs w:val="24"/>
        <w:lang w:val="en-AU" w:eastAsia="en-US" w:bidi="ar-S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4890EDA"/>
    <w:multiLevelType w:val="hybridMultilevel"/>
    <w:tmpl w:val="EAF8D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4CA2A81"/>
    <w:multiLevelType w:val="hybridMultilevel"/>
    <w:tmpl w:val="BB1A68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CF525E7"/>
    <w:multiLevelType w:val="hybridMultilevel"/>
    <w:tmpl w:val="7818C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EDB6BFA"/>
    <w:multiLevelType w:val="hybridMultilevel"/>
    <w:tmpl w:val="47109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F74514D"/>
    <w:multiLevelType w:val="hybridMultilevel"/>
    <w:tmpl w:val="86B8B4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66510404">
    <w:abstractNumId w:val="45"/>
  </w:num>
  <w:num w:numId="2" w16cid:durableId="1831676025">
    <w:abstractNumId w:val="43"/>
  </w:num>
  <w:num w:numId="3" w16cid:durableId="245654335">
    <w:abstractNumId w:val="40"/>
  </w:num>
  <w:num w:numId="4" w16cid:durableId="64230177">
    <w:abstractNumId w:val="35"/>
  </w:num>
  <w:num w:numId="5" w16cid:durableId="1812480021">
    <w:abstractNumId w:val="48"/>
  </w:num>
  <w:num w:numId="6" w16cid:durableId="1012293402">
    <w:abstractNumId w:val="4"/>
  </w:num>
  <w:num w:numId="7" w16cid:durableId="1910530094">
    <w:abstractNumId w:val="37"/>
  </w:num>
  <w:num w:numId="8" w16cid:durableId="1642030205">
    <w:abstractNumId w:val="22"/>
  </w:num>
  <w:num w:numId="9" w16cid:durableId="876434029">
    <w:abstractNumId w:val="8"/>
  </w:num>
  <w:num w:numId="10" w16cid:durableId="1341808777">
    <w:abstractNumId w:val="42"/>
  </w:num>
  <w:num w:numId="11" w16cid:durableId="1784838510">
    <w:abstractNumId w:val="16"/>
  </w:num>
  <w:num w:numId="12" w16cid:durableId="942809377">
    <w:abstractNumId w:val="7"/>
  </w:num>
  <w:num w:numId="13" w16cid:durableId="1115291932">
    <w:abstractNumId w:val="0"/>
  </w:num>
  <w:num w:numId="14" w16cid:durableId="614797184">
    <w:abstractNumId w:val="1"/>
  </w:num>
  <w:num w:numId="15" w16cid:durableId="2138183905">
    <w:abstractNumId w:val="12"/>
  </w:num>
  <w:num w:numId="16" w16cid:durableId="428434006">
    <w:abstractNumId w:val="14"/>
  </w:num>
  <w:num w:numId="17" w16cid:durableId="1081026367">
    <w:abstractNumId w:val="32"/>
  </w:num>
  <w:num w:numId="18" w16cid:durableId="929120881">
    <w:abstractNumId w:val="2"/>
  </w:num>
  <w:num w:numId="19" w16cid:durableId="163790492">
    <w:abstractNumId w:val="9"/>
  </w:num>
  <w:num w:numId="20" w16cid:durableId="1711801312">
    <w:abstractNumId w:val="24"/>
  </w:num>
  <w:num w:numId="21" w16cid:durableId="322317272">
    <w:abstractNumId w:val="26"/>
  </w:num>
  <w:num w:numId="22" w16cid:durableId="1537884016">
    <w:abstractNumId w:val="6"/>
  </w:num>
  <w:num w:numId="23" w16cid:durableId="1359698179">
    <w:abstractNumId w:val="17"/>
  </w:num>
  <w:num w:numId="24" w16cid:durableId="1897012083">
    <w:abstractNumId w:val="13"/>
  </w:num>
  <w:num w:numId="25" w16cid:durableId="1594170686">
    <w:abstractNumId w:val="10"/>
  </w:num>
  <w:num w:numId="26" w16cid:durableId="1098217375">
    <w:abstractNumId w:val="46"/>
  </w:num>
  <w:num w:numId="27" w16cid:durableId="161628956">
    <w:abstractNumId w:val="41"/>
  </w:num>
  <w:num w:numId="28" w16cid:durableId="1477451177">
    <w:abstractNumId w:val="27"/>
  </w:num>
  <w:num w:numId="29" w16cid:durableId="108089437">
    <w:abstractNumId w:val="25"/>
  </w:num>
  <w:num w:numId="30" w16cid:durableId="940651171">
    <w:abstractNumId w:val="33"/>
  </w:num>
  <w:num w:numId="31" w16cid:durableId="902061622">
    <w:abstractNumId w:val="5"/>
  </w:num>
  <w:num w:numId="32" w16cid:durableId="1115977474">
    <w:abstractNumId w:val="18"/>
  </w:num>
  <w:num w:numId="33" w16cid:durableId="683939419">
    <w:abstractNumId w:val="15"/>
  </w:num>
  <w:num w:numId="34" w16cid:durableId="809445855">
    <w:abstractNumId w:val="47"/>
  </w:num>
  <w:num w:numId="35" w16cid:durableId="906572995">
    <w:abstractNumId w:val="28"/>
  </w:num>
  <w:num w:numId="36" w16cid:durableId="2779252">
    <w:abstractNumId w:val="36"/>
  </w:num>
  <w:num w:numId="37" w16cid:durableId="458768595">
    <w:abstractNumId w:val="39"/>
  </w:num>
  <w:num w:numId="38" w16cid:durableId="1970165079">
    <w:abstractNumId w:val="19"/>
  </w:num>
  <w:num w:numId="39" w16cid:durableId="819426004">
    <w:abstractNumId w:val="29"/>
  </w:num>
  <w:num w:numId="40" w16cid:durableId="18749407">
    <w:abstractNumId w:val="30"/>
  </w:num>
  <w:num w:numId="41" w16cid:durableId="765688114">
    <w:abstractNumId w:val="23"/>
  </w:num>
  <w:num w:numId="42" w16cid:durableId="15232760">
    <w:abstractNumId w:val="34"/>
  </w:num>
  <w:num w:numId="43" w16cid:durableId="1577280068">
    <w:abstractNumId w:val="44"/>
  </w:num>
  <w:num w:numId="44" w16cid:durableId="793795533">
    <w:abstractNumId w:val="20"/>
  </w:num>
  <w:num w:numId="45" w16cid:durableId="522863575">
    <w:abstractNumId w:val="3"/>
  </w:num>
  <w:num w:numId="46" w16cid:durableId="935362450">
    <w:abstractNumId w:val="49"/>
  </w:num>
  <w:num w:numId="47" w16cid:durableId="26371297">
    <w:abstractNumId w:val="21"/>
  </w:num>
  <w:num w:numId="48" w16cid:durableId="1461537470">
    <w:abstractNumId w:val="31"/>
  </w:num>
  <w:num w:numId="49" w16cid:durableId="1043095839">
    <w:abstractNumId w:val="11"/>
  </w:num>
  <w:num w:numId="50" w16cid:durableId="6160582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81F"/>
    <w:rsid w:val="00022769"/>
    <w:rsid w:val="00036CD3"/>
    <w:rsid w:val="00047009"/>
    <w:rsid w:val="000734B8"/>
    <w:rsid w:val="0009198E"/>
    <w:rsid w:val="000C799B"/>
    <w:rsid w:val="00102DFC"/>
    <w:rsid w:val="0010737F"/>
    <w:rsid w:val="00130D3C"/>
    <w:rsid w:val="00141F29"/>
    <w:rsid w:val="00152589"/>
    <w:rsid w:val="00157C26"/>
    <w:rsid w:val="00185FB9"/>
    <w:rsid w:val="001A1660"/>
    <w:rsid w:val="001A75B3"/>
    <w:rsid w:val="001C244B"/>
    <w:rsid w:val="001D2287"/>
    <w:rsid w:val="001D445B"/>
    <w:rsid w:val="001F14FD"/>
    <w:rsid w:val="001F63D5"/>
    <w:rsid w:val="00227CAD"/>
    <w:rsid w:val="00234B5E"/>
    <w:rsid w:val="002419CA"/>
    <w:rsid w:val="00253F4A"/>
    <w:rsid w:val="00282D76"/>
    <w:rsid w:val="002A30C0"/>
    <w:rsid w:val="002B3D99"/>
    <w:rsid w:val="002C711F"/>
    <w:rsid w:val="00314AC1"/>
    <w:rsid w:val="003452EC"/>
    <w:rsid w:val="003531CA"/>
    <w:rsid w:val="003620C2"/>
    <w:rsid w:val="00374296"/>
    <w:rsid w:val="003B52C7"/>
    <w:rsid w:val="003D5C1F"/>
    <w:rsid w:val="003E6104"/>
    <w:rsid w:val="004772BD"/>
    <w:rsid w:val="00480E89"/>
    <w:rsid w:val="00483C0C"/>
    <w:rsid w:val="00487B89"/>
    <w:rsid w:val="004B0170"/>
    <w:rsid w:val="004B272C"/>
    <w:rsid w:val="004E15AA"/>
    <w:rsid w:val="004E3B28"/>
    <w:rsid w:val="0054501B"/>
    <w:rsid w:val="00596F72"/>
    <w:rsid w:val="005A244A"/>
    <w:rsid w:val="005A6C21"/>
    <w:rsid w:val="005C6938"/>
    <w:rsid w:val="005F29E9"/>
    <w:rsid w:val="00602656"/>
    <w:rsid w:val="00614A1B"/>
    <w:rsid w:val="00631554"/>
    <w:rsid w:val="006430C7"/>
    <w:rsid w:val="00671EF4"/>
    <w:rsid w:val="00676A5E"/>
    <w:rsid w:val="00690175"/>
    <w:rsid w:val="006963FA"/>
    <w:rsid w:val="006C2955"/>
    <w:rsid w:val="006E2AC4"/>
    <w:rsid w:val="006E37C3"/>
    <w:rsid w:val="006F1970"/>
    <w:rsid w:val="00701187"/>
    <w:rsid w:val="0074154A"/>
    <w:rsid w:val="0076061E"/>
    <w:rsid w:val="007651C2"/>
    <w:rsid w:val="0079761C"/>
    <w:rsid w:val="00797BD2"/>
    <w:rsid w:val="007A5FB5"/>
    <w:rsid w:val="007C6ACE"/>
    <w:rsid w:val="007F077F"/>
    <w:rsid w:val="00800440"/>
    <w:rsid w:val="00801F34"/>
    <w:rsid w:val="008217A8"/>
    <w:rsid w:val="00870D10"/>
    <w:rsid w:val="008827B0"/>
    <w:rsid w:val="00895CD3"/>
    <w:rsid w:val="008C141F"/>
    <w:rsid w:val="008C31AE"/>
    <w:rsid w:val="008D03DF"/>
    <w:rsid w:val="008E5D8F"/>
    <w:rsid w:val="008F01DD"/>
    <w:rsid w:val="00901229"/>
    <w:rsid w:val="009455F9"/>
    <w:rsid w:val="00947D58"/>
    <w:rsid w:val="009955D7"/>
    <w:rsid w:val="00A07662"/>
    <w:rsid w:val="00A13657"/>
    <w:rsid w:val="00A25501"/>
    <w:rsid w:val="00A414FD"/>
    <w:rsid w:val="00A54A9A"/>
    <w:rsid w:val="00A551BF"/>
    <w:rsid w:val="00A65038"/>
    <w:rsid w:val="00A83405"/>
    <w:rsid w:val="00A92C2C"/>
    <w:rsid w:val="00AB2199"/>
    <w:rsid w:val="00AC4623"/>
    <w:rsid w:val="00AE0566"/>
    <w:rsid w:val="00AE2AFD"/>
    <w:rsid w:val="00AE44C5"/>
    <w:rsid w:val="00AF590C"/>
    <w:rsid w:val="00B028DB"/>
    <w:rsid w:val="00B2405C"/>
    <w:rsid w:val="00B400FD"/>
    <w:rsid w:val="00B4654A"/>
    <w:rsid w:val="00B47645"/>
    <w:rsid w:val="00B622CF"/>
    <w:rsid w:val="00BD5579"/>
    <w:rsid w:val="00BF7D30"/>
    <w:rsid w:val="00C06071"/>
    <w:rsid w:val="00C15533"/>
    <w:rsid w:val="00C476FA"/>
    <w:rsid w:val="00C56ADA"/>
    <w:rsid w:val="00C9042C"/>
    <w:rsid w:val="00CA4F71"/>
    <w:rsid w:val="00CA70CC"/>
    <w:rsid w:val="00CA79E3"/>
    <w:rsid w:val="00CB081F"/>
    <w:rsid w:val="00CC6B2D"/>
    <w:rsid w:val="00CD2D06"/>
    <w:rsid w:val="00CD3A11"/>
    <w:rsid w:val="00CD55C7"/>
    <w:rsid w:val="00CD560A"/>
    <w:rsid w:val="00D05B44"/>
    <w:rsid w:val="00D31C95"/>
    <w:rsid w:val="00D32148"/>
    <w:rsid w:val="00D40057"/>
    <w:rsid w:val="00D42B7C"/>
    <w:rsid w:val="00D45795"/>
    <w:rsid w:val="00D61327"/>
    <w:rsid w:val="00D97F43"/>
    <w:rsid w:val="00DA1875"/>
    <w:rsid w:val="00DB02F2"/>
    <w:rsid w:val="00DC3985"/>
    <w:rsid w:val="00DC4F16"/>
    <w:rsid w:val="00DF392B"/>
    <w:rsid w:val="00DF4789"/>
    <w:rsid w:val="00DF7073"/>
    <w:rsid w:val="00E049E7"/>
    <w:rsid w:val="00E17BA3"/>
    <w:rsid w:val="00E422FD"/>
    <w:rsid w:val="00E57FF7"/>
    <w:rsid w:val="00E64AB7"/>
    <w:rsid w:val="00E6544B"/>
    <w:rsid w:val="00E83EF9"/>
    <w:rsid w:val="00E953B1"/>
    <w:rsid w:val="00EA518B"/>
    <w:rsid w:val="00EA6605"/>
    <w:rsid w:val="00EE75AC"/>
    <w:rsid w:val="00EF1AFD"/>
    <w:rsid w:val="00F026B4"/>
    <w:rsid w:val="00F03B5C"/>
    <w:rsid w:val="00F23028"/>
    <w:rsid w:val="00F41988"/>
    <w:rsid w:val="00F50EED"/>
    <w:rsid w:val="00F54328"/>
    <w:rsid w:val="00F61834"/>
    <w:rsid w:val="00F772D5"/>
    <w:rsid w:val="00F7793F"/>
    <w:rsid w:val="00FD5CB7"/>
    <w:rsid w:val="00FF2AB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0456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5D7"/>
    <w:pPr>
      <w:widowControl w:val="0"/>
      <w:autoSpaceDE w:val="0"/>
      <w:autoSpaceDN w:val="0"/>
      <w:adjustRightInd w:val="0"/>
      <w:spacing w:before="120" w:after="120"/>
    </w:pPr>
    <w:rPr>
      <w:rFonts w:ascii="Arial" w:hAnsi="Arial" w:cs="Arial"/>
      <w:sz w:val="21"/>
      <w:szCs w:val="21"/>
    </w:rPr>
  </w:style>
  <w:style w:type="paragraph" w:styleId="Heading2">
    <w:name w:val="heading 2"/>
    <w:basedOn w:val="CCBodyStyle"/>
    <w:next w:val="Normal"/>
    <w:link w:val="Heading2Char"/>
    <w:uiPriority w:val="9"/>
    <w:unhideWhenUsed/>
    <w:qFormat/>
    <w:rsid w:val="00596F72"/>
    <w:pPr>
      <w:outlineLvl w:val="1"/>
    </w:pPr>
    <w:rPr>
      <w:color w:val="EB314D"/>
      <w:sz w:val="36"/>
      <w:szCs w:val="36"/>
    </w:rPr>
  </w:style>
  <w:style w:type="paragraph" w:styleId="Heading3">
    <w:name w:val="heading 3"/>
    <w:basedOn w:val="CCBodyStyle"/>
    <w:next w:val="Normal"/>
    <w:link w:val="Heading3Char"/>
    <w:uiPriority w:val="9"/>
    <w:unhideWhenUsed/>
    <w:qFormat/>
    <w:rsid w:val="00596F72"/>
    <w:pPr>
      <w:outlineLvl w:val="2"/>
    </w:pPr>
    <w:rPr>
      <w:rFonts w:ascii="Open Sans" w:hAnsi="Open Sans"/>
      <w:b/>
      <w:bCs/>
      <w:color w:val="EB314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45B"/>
    <w:pPr>
      <w:tabs>
        <w:tab w:val="center" w:pos="4680"/>
        <w:tab w:val="right" w:pos="9360"/>
      </w:tabs>
    </w:pPr>
  </w:style>
  <w:style w:type="character" w:customStyle="1" w:styleId="HeaderChar">
    <w:name w:val="Header Char"/>
    <w:basedOn w:val="DefaultParagraphFont"/>
    <w:link w:val="Header"/>
    <w:uiPriority w:val="99"/>
    <w:rsid w:val="001D445B"/>
  </w:style>
  <w:style w:type="paragraph" w:styleId="Footer">
    <w:name w:val="footer"/>
    <w:basedOn w:val="Normal"/>
    <w:link w:val="FooterChar"/>
    <w:uiPriority w:val="99"/>
    <w:unhideWhenUsed/>
    <w:rsid w:val="001D445B"/>
    <w:pPr>
      <w:tabs>
        <w:tab w:val="center" w:pos="4680"/>
        <w:tab w:val="right" w:pos="9360"/>
      </w:tabs>
    </w:pPr>
  </w:style>
  <w:style w:type="character" w:customStyle="1" w:styleId="FooterChar">
    <w:name w:val="Footer Char"/>
    <w:basedOn w:val="DefaultParagraphFont"/>
    <w:link w:val="Footer"/>
    <w:uiPriority w:val="99"/>
    <w:rsid w:val="001D445B"/>
  </w:style>
  <w:style w:type="paragraph" w:customStyle="1" w:styleId="BasicParagraph">
    <w:name w:val="[Basic Paragraph]"/>
    <w:basedOn w:val="Normal"/>
    <w:uiPriority w:val="99"/>
    <w:rsid w:val="006F1970"/>
    <w:pPr>
      <w:spacing w:line="288" w:lineRule="auto"/>
      <w:textAlignment w:val="center"/>
    </w:pPr>
    <w:rPr>
      <w:rFonts w:ascii="Minion Pro" w:hAnsi="Minion Pro" w:cs="Minion Pro"/>
      <w:color w:val="000000"/>
      <w:lang w:val="en-US"/>
    </w:rPr>
  </w:style>
  <w:style w:type="paragraph" w:customStyle="1" w:styleId="CCBodyStyle">
    <w:name w:val="CC Body Style"/>
    <w:basedOn w:val="Normal"/>
    <w:rsid w:val="00DB02F2"/>
    <w:pPr>
      <w:tabs>
        <w:tab w:val="left" w:pos="2977"/>
      </w:tabs>
    </w:pPr>
    <w:rPr>
      <w:rFonts w:ascii="Open Sans Light" w:hAnsi="Open Sans Light" w:cs="Open Sans Light"/>
      <w:sz w:val="20"/>
      <w:szCs w:val="20"/>
    </w:rPr>
  </w:style>
  <w:style w:type="paragraph" w:customStyle="1" w:styleId="CCAddressee">
    <w:name w:val="CC Addressee"/>
    <w:basedOn w:val="Normal"/>
    <w:next w:val="Normal"/>
    <w:qFormat/>
    <w:rsid w:val="0076061E"/>
    <w:pPr>
      <w:tabs>
        <w:tab w:val="left" w:pos="2977"/>
      </w:tabs>
      <w:spacing w:before="1000" w:after="100"/>
    </w:pPr>
    <w:rPr>
      <w:b/>
      <w:sz w:val="20"/>
      <w:szCs w:val="20"/>
    </w:rPr>
  </w:style>
  <w:style w:type="paragraph" w:customStyle="1" w:styleId="Default">
    <w:name w:val="Default"/>
    <w:rsid w:val="00CB081F"/>
    <w:pPr>
      <w:widowControl w:val="0"/>
      <w:autoSpaceDE w:val="0"/>
      <w:autoSpaceDN w:val="0"/>
      <w:adjustRightInd w:val="0"/>
    </w:pPr>
    <w:rPr>
      <w:rFonts w:ascii="Arial" w:hAnsi="Arial" w:cs="Arial"/>
      <w:color w:val="000000"/>
    </w:rPr>
  </w:style>
  <w:style w:type="table" w:styleId="TableGrid">
    <w:name w:val="Table Grid"/>
    <w:basedOn w:val="TableNormal"/>
    <w:uiPriority w:val="39"/>
    <w:rsid w:val="00CB0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081F"/>
    <w:pPr>
      <w:ind w:left="720"/>
      <w:contextualSpacing/>
    </w:pPr>
  </w:style>
  <w:style w:type="paragraph" w:styleId="Title">
    <w:name w:val="Title"/>
    <w:basedOn w:val="CCBodyStyle"/>
    <w:next w:val="Normal"/>
    <w:link w:val="TitleChar"/>
    <w:uiPriority w:val="10"/>
    <w:qFormat/>
    <w:rsid w:val="00B47645"/>
    <w:rPr>
      <w:rFonts w:ascii="Arial" w:hAnsi="Arial"/>
      <w:bCs/>
      <w:color w:val="EB314D"/>
      <w:sz w:val="44"/>
      <w:szCs w:val="44"/>
    </w:rPr>
  </w:style>
  <w:style w:type="character" w:customStyle="1" w:styleId="TitleChar">
    <w:name w:val="Title Char"/>
    <w:basedOn w:val="DefaultParagraphFont"/>
    <w:link w:val="Title"/>
    <w:uiPriority w:val="10"/>
    <w:rsid w:val="00B47645"/>
    <w:rPr>
      <w:rFonts w:ascii="Arial" w:hAnsi="Arial" w:cs="Open Sans Light"/>
      <w:bCs/>
      <w:color w:val="EB314D"/>
      <w:sz w:val="44"/>
      <w:szCs w:val="44"/>
    </w:rPr>
  </w:style>
  <w:style w:type="character" w:customStyle="1" w:styleId="Heading2Char">
    <w:name w:val="Heading 2 Char"/>
    <w:basedOn w:val="DefaultParagraphFont"/>
    <w:link w:val="Heading2"/>
    <w:uiPriority w:val="9"/>
    <w:rsid w:val="00596F72"/>
    <w:rPr>
      <w:rFonts w:ascii="Open Sans Light" w:hAnsi="Open Sans Light" w:cs="Open Sans Light"/>
      <w:color w:val="EB314D"/>
      <w:sz w:val="36"/>
      <w:szCs w:val="36"/>
    </w:rPr>
  </w:style>
  <w:style w:type="character" w:customStyle="1" w:styleId="Heading3Char">
    <w:name w:val="Heading 3 Char"/>
    <w:basedOn w:val="DefaultParagraphFont"/>
    <w:link w:val="Heading3"/>
    <w:uiPriority w:val="9"/>
    <w:rsid w:val="00596F72"/>
    <w:rPr>
      <w:rFonts w:ascii="Open Sans" w:hAnsi="Open Sans" w:cs="Open Sans Light"/>
      <w:b/>
      <w:bCs/>
      <w:color w:val="EB314D"/>
    </w:rPr>
  </w:style>
  <w:style w:type="character" w:styleId="Hyperlink">
    <w:name w:val="Hyperlink"/>
    <w:basedOn w:val="DefaultParagraphFont"/>
    <w:uiPriority w:val="99"/>
    <w:unhideWhenUsed/>
    <w:rsid w:val="00596F72"/>
    <w:rPr>
      <w:color w:val="0563C1" w:themeColor="hyperlink"/>
      <w:u w:val="single"/>
    </w:rPr>
  </w:style>
  <w:style w:type="character" w:styleId="UnresolvedMention">
    <w:name w:val="Unresolved Mention"/>
    <w:basedOn w:val="DefaultParagraphFont"/>
    <w:uiPriority w:val="99"/>
    <w:rsid w:val="00596F72"/>
    <w:rPr>
      <w:color w:val="605E5C"/>
      <w:shd w:val="clear" w:color="auto" w:fill="E1DFDD"/>
    </w:rPr>
  </w:style>
  <w:style w:type="paragraph" w:styleId="Subtitle">
    <w:name w:val="Subtitle"/>
    <w:basedOn w:val="Normal"/>
    <w:next w:val="Normal"/>
    <w:link w:val="SubtitleChar"/>
    <w:uiPriority w:val="11"/>
    <w:rsid w:val="009955D7"/>
    <w:rPr>
      <w:b/>
      <w:bCs/>
    </w:rPr>
  </w:style>
  <w:style w:type="character" w:customStyle="1" w:styleId="SubtitleChar">
    <w:name w:val="Subtitle Char"/>
    <w:basedOn w:val="DefaultParagraphFont"/>
    <w:link w:val="Subtitle"/>
    <w:uiPriority w:val="11"/>
    <w:rsid w:val="009955D7"/>
    <w:rPr>
      <w:rFonts w:ascii="Arial" w:hAnsi="Arial" w:cs="Arial"/>
      <w:b/>
      <w:bCs/>
      <w:sz w:val="21"/>
      <w:szCs w:val="21"/>
    </w:rPr>
  </w:style>
  <w:style w:type="paragraph" w:customStyle="1" w:styleId="TableParagraph">
    <w:name w:val="Table Paragraph"/>
    <w:basedOn w:val="Normal"/>
    <w:uiPriority w:val="1"/>
    <w:qFormat/>
    <w:rsid w:val="00BF7D30"/>
    <w:pPr>
      <w:adjustRightInd/>
      <w:spacing w:before="0" w:after="0"/>
    </w:pPr>
    <w:rPr>
      <w:rFonts w:ascii="Calibri" w:eastAsia="Calibri" w:hAnsi="Calibri" w:cs="Calibri"/>
      <w:sz w:val="22"/>
      <w:szCs w:val="22"/>
      <w:lang w:eastAsia="en-US"/>
    </w:rPr>
  </w:style>
  <w:style w:type="paragraph" w:styleId="NormalWeb">
    <w:name w:val="Normal (Web)"/>
    <w:basedOn w:val="Normal"/>
    <w:uiPriority w:val="99"/>
    <w:unhideWhenUsed/>
    <w:rsid w:val="00F50EED"/>
    <w:pPr>
      <w:widowControl/>
      <w:autoSpaceDE/>
      <w:autoSpaceDN/>
      <w:adjustRightInd/>
      <w:spacing w:before="100" w:beforeAutospacing="1" w:after="100" w:afterAutospacing="1"/>
    </w:pPr>
    <w:rPr>
      <w:rFonts w:ascii="Times New Roman" w:eastAsia="Times New Roman" w:hAnsi="Times New Roman" w:cs="Times New Roman"/>
      <w:sz w:val="24"/>
      <w:szCs w:val="24"/>
      <w:lang w:eastAsia="ja-JP"/>
    </w:rPr>
  </w:style>
  <w:style w:type="paragraph" w:styleId="Revision">
    <w:name w:val="Revision"/>
    <w:hidden/>
    <w:uiPriority w:val="99"/>
    <w:semiHidden/>
    <w:rsid w:val="00901229"/>
    <w:rPr>
      <w:rFonts w:ascii="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693611">
      <w:bodyDiv w:val="1"/>
      <w:marLeft w:val="0"/>
      <w:marRight w:val="0"/>
      <w:marTop w:val="0"/>
      <w:marBottom w:val="0"/>
      <w:divBdr>
        <w:top w:val="none" w:sz="0" w:space="0" w:color="auto"/>
        <w:left w:val="none" w:sz="0" w:space="0" w:color="auto"/>
        <w:bottom w:val="none" w:sz="0" w:space="0" w:color="auto"/>
        <w:right w:val="none" w:sz="0" w:space="0" w:color="auto"/>
      </w:divBdr>
    </w:div>
    <w:div w:id="1174105542">
      <w:bodyDiv w:val="1"/>
      <w:marLeft w:val="0"/>
      <w:marRight w:val="0"/>
      <w:marTop w:val="0"/>
      <w:marBottom w:val="0"/>
      <w:divBdr>
        <w:top w:val="none" w:sz="0" w:space="0" w:color="auto"/>
        <w:left w:val="none" w:sz="0" w:space="0" w:color="auto"/>
        <w:bottom w:val="none" w:sz="0" w:space="0" w:color="auto"/>
        <w:right w:val="none" w:sz="0" w:space="0" w:color="auto"/>
      </w:divBdr>
    </w:div>
    <w:div w:id="167426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28F8D1FD86B844A8FFBE0D44F8B0B5" ma:contentTypeVersion="18" ma:contentTypeDescription="Create a new document." ma:contentTypeScope="" ma:versionID="d94533203e26c026e2996b9780ba7a18">
  <xsd:schema xmlns:xsd="http://www.w3.org/2001/XMLSchema" xmlns:xs="http://www.w3.org/2001/XMLSchema" xmlns:p="http://schemas.microsoft.com/office/2006/metadata/properties" xmlns:ns2="df67ac73-782d-4e89-995b-73e207406bd2" xmlns:ns3="0de377fb-8abb-4580-9afc-5e00d5aba0ba" targetNamespace="http://schemas.microsoft.com/office/2006/metadata/properties" ma:root="true" ma:fieldsID="4a3630738786123f2765404c7676afd9" ns2:_="" ns3:_="">
    <xsd:import namespace="df67ac73-782d-4e89-995b-73e207406bd2"/>
    <xsd:import namespace="0de377fb-8abb-4580-9afc-5e00d5aba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7ac73-782d-4e89-995b-73e207406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fecd40-62c0-4629-8e7a-cdedb643094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e377fb-8abb-4580-9afc-5e00d5aba0b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113d679-13a9-4910-a5e1-957e31b01ab0}" ma:internalName="TaxCatchAll" ma:showField="CatchAllData" ma:web="0de377fb-8abb-4580-9afc-5e00d5aba0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de377fb-8abb-4580-9afc-5e00d5aba0ba" xsi:nil="true"/>
    <lcf76f155ced4ddcb4097134ff3c332f xmlns="df67ac73-782d-4e89-995b-73e207406bd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8DA890-D629-4782-BE59-7AFC6DA88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7ac73-782d-4e89-995b-73e207406bd2"/>
    <ds:schemaRef ds:uri="0de377fb-8abb-4580-9afc-5e00d5aba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2A61DF-B4E6-42AC-84B1-727EA5E3E31D}">
  <ds:schemaRefs>
    <ds:schemaRef ds:uri="http://schemas.microsoft.com/office/2006/metadata/properties"/>
    <ds:schemaRef ds:uri="http://schemas.microsoft.com/office/infopath/2007/PartnerControls"/>
    <ds:schemaRef ds:uri="0de377fb-8abb-4580-9afc-5e00d5aba0ba"/>
    <ds:schemaRef ds:uri="df67ac73-782d-4e89-995b-73e207406bd2"/>
  </ds:schemaRefs>
</ds:datastoreItem>
</file>

<file path=customXml/itemProps3.xml><?xml version="1.0" encoding="utf-8"?>
<ds:datastoreItem xmlns:ds="http://schemas.openxmlformats.org/officeDocument/2006/customXml" ds:itemID="{1A7D2CDB-7777-4873-912B-6097B0664E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Lara Bracco</cp:lastModifiedBy>
  <cp:revision>5</cp:revision>
  <cp:lastPrinted>2023-06-13T23:43:00Z</cp:lastPrinted>
  <dcterms:created xsi:type="dcterms:W3CDTF">2024-08-14T03:29:00Z</dcterms:created>
  <dcterms:modified xsi:type="dcterms:W3CDTF">2024-08-15T07:16:00Z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0x010100EF28F8D1FD86B844A8FFBE0D44F8B0B5</vt:lpwstr>
  </property>
</Properties>
</file>